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60FDF" w14:textId="77777777" w:rsidR="00D97987" w:rsidRDefault="00D97987" w:rsidP="00165DC4">
      <w:r>
        <w:rPr>
          <w:noProof/>
          <w:lang w:eastAsia="en-GB"/>
        </w:rPr>
        <w:drawing>
          <wp:inline distT="0" distB="0" distL="0" distR="0" wp14:anchorId="61FE0C81" wp14:editId="719973E1">
            <wp:extent cx="9082405" cy="5281683"/>
            <wp:effectExtent l="38100" t="57150" r="23495" b="33655"/>
            <wp:docPr id="4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372D69A7" w14:textId="548B85CB" w:rsidR="006E0359" w:rsidRDefault="006E0359" w:rsidP="00165D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Introduction</w:t>
      </w:r>
    </w:p>
    <w:p w14:paraId="19A03F6A" w14:textId="5CF0903D" w:rsidR="009D110A" w:rsidRDefault="006E0359" w:rsidP="00165DC4">
      <w:pPr>
        <w:rPr>
          <w:sz w:val="28"/>
          <w:szCs w:val="28"/>
        </w:rPr>
      </w:pPr>
      <w:r w:rsidRPr="7EFDDDB0">
        <w:rPr>
          <w:sz w:val="28"/>
          <w:szCs w:val="28"/>
        </w:rPr>
        <w:t>The recen</w:t>
      </w:r>
      <w:r w:rsidR="00732501" w:rsidRPr="7EFDDDB0">
        <w:rPr>
          <w:sz w:val="28"/>
          <w:szCs w:val="28"/>
        </w:rPr>
        <w:t xml:space="preserve">t </w:t>
      </w:r>
      <w:r w:rsidR="00356E3C" w:rsidRPr="7EFDDDB0">
        <w:rPr>
          <w:sz w:val="28"/>
          <w:szCs w:val="28"/>
        </w:rPr>
        <w:t>crisis</w:t>
      </w:r>
      <w:r w:rsidR="00732501" w:rsidRPr="7EFDDDB0">
        <w:rPr>
          <w:sz w:val="28"/>
          <w:szCs w:val="28"/>
        </w:rPr>
        <w:t xml:space="preserve"> </w:t>
      </w:r>
      <w:r w:rsidR="00356E3C" w:rsidRPr="7EFDDDB0">
        <w:rPr>
          <w:sz w:val="28"/>
          <w:szCs w:val="28"/>
        </w:rPr>
        <w:t xml:space="preserve">caused by </w:t>
      </w:r>
      <w:r w:rsidR="00791308" w:rsidRPr="7EFDDDB0">
        <w:rPr>
          <w:sz w:val="28"/>
          <w:szCs w:val="28"/>
        </w:rPr>
        <w:t>C</w:t>
      </w:r>
      <w:r w:rsidR="00356E3C" w:rsidRPr="7EFDDDB0">
        <w:rPr>
          <w:sz w:val="28"/>
          <w:szCs w:val="28"/>
        </w:rPr>
        <w:t xml:space="preserve">ovid-19 </w:t>
      </w:r>
      <w:r w:rsidR="00732501" w:rsidRPr="7EFDDDB0">
        <w:rPr>
          <w:sz w:val="28"/>
          <w:szCs w:val="28"/>
        </w:rPr>
        <w:t>has left school</w:t>
      </w:r>
      <w:r w:rsidR="006504F9">
        <w:rPr>
          <w:sz w:val="28"/>
          <w:szCs w:val="28"/>
        </w:rPr>
        <w:t>s, colleges</w:t>
      </w:r>
      <w:r w:rsidR="00732501" w:rsidRPr="7EFDDDB0">
        <w:rPr>
          <w:sz w:val="28"/>
          <w:szCs w:val="28"/>
        </w:rPr>
        <w:t xml:space="preserve"> an</w:t>
      </w:r>
      <w:r w:rsidR="00356E3C" w:rsidRPr="7EFDDDB0">
        <w:rPr>
          <w:sz w:val="28"/>
          <w:szCs w:val="28"/>
        </w:rPr>
        <w:t>d</w:t>
      </w:r>
      <w:r w:rsidR="00732501" w:rsidRPr="7EFDDDB0">
        <w:rPr>
          <w:sz w:val="28"/>
          <w:szCs w:val="28"/>
        </w:rPr>
        <w:t xml:space="preserve"> </w:t>
      </w:r>
      <w:r w:rsidR="00356E3C" w:rsidRPr="7EFDDDB0">
        <w:rPr>
          <w:sz w:val="28"/>
          <w:szCs w:val="28"/>
        </w:rPr>
        <w:t>t</w:t>
      </w:r>
      <w:r w:rsidR="00732501" w:rsidRPr="7EFDDDB0">
        <w:rPr>
          <w:sz w:val="28"/>
          <w:szCs w:val="28"/>
        </w:rPr>
        <w:t xml:space="preserve">raining </w:t>
      </w:r>
      <w:r w:rsidR="00356E3C" w:rsidRPr="7EFDDDB0">
        <w:rPr>
          <w:sz w:val="28"/>
          <w:szCs w:val="28"/>
        </w:rPr>
        <w:t>providers</w:t>
      </w:r>
      <w:r w:rsidR="00732501" w:rsidRPr="7EFDDDB0">
        <w:rPr>
          <w:sz w:val="28"/>
          <w:szCs w:val="28"/>
        </w:rPr>
        <w:t xml:space="preserve"> </w:t>
      </w:r>
      <w:r w:rsidR="00356E3C" w:rsidRPr="7EFDDDB0">
        <w:rPr>
          <w:sz w:val="28"/>
          <w:szCs w:val="28"/>
        </w:rPr>
        <w:t xml:space="preserve">rapidly rethinking how </w:t>
      </w:r>
      <w:r w:rsidR="00791308" w:rsidRPr="7EFDDDB0">
        <w:rPr>
          <w:sz w:val="28"/>
          <w:szCs w:val="28"/>
        </w:rPr>
        <w:t>to re</w:t>
      </w:r>
      <w:r w:rsidR="00356E3C" w:rsidRPr="7EFDDDB0">
        <w:rPr>
          <w:sz w:val="28"/>
          <w:szCs w:val="28"/>
        </w:rPr>
        <w:t xml:space="preserve"> design curriculum</w:t>
      </w:r>
      <w:r w:rsidR="00791308" w:rsidRPr="7EFDDDB0">
        <w:rPr>
          <w:sz w:val="28"/>
          <w:szCs w:val="28"/>
        </w:rPr>
        <w:t xml:space="preserve"> to support online learning</w:t>
      </w:r>
      <w:r w:rsidR="00356E3C" w:rsidRPr="7EFDDDB0">
        <w:rPr>
          <w:sz w:val="28"/>
          <w:szCs w:val="28"/>
        </w:rPr>
        <w:t xml:space="preserve"> and continue to support inclusive</w:t>
      </w:r>
      <w:r w:rsidR="7EE7871D" w:rsidRPr="7EFDDDB0">
        <w:rPr>
          <w:sz w:val="28"/>
          <w:szCs w:val="28"/>
        </w:rPr>
        <w:t xml:space="preserve">, </w:t>
      </w:r>
      <w:r w:rsidR="00356E3C" w:rsidRPr="7EFDDDB0">
        <w:rPr>
          <w:sz w:val="28"/>
          <w:szCs w:val="28"/>
        </w:rPr>
        <w:t>meaningful and supportive education for all. Mental He</w:t>
      </w:r>
      <w:r w:rsidR="00791308" w:rsidRPr="7EFDDDB0">
        <w:rPr>
          <w:sz w:val="28"/>
          <w:szCs w:val="28"/>
        </w:rPr>
        <w:t>a</w:t>
      </w:r>
      <w:r w:rsidR="00356E3C" w:rsidRPr="7EFDDDB0">
        <w:rPr>
          <w:sz w:val="28"/>
          <w:szCs w:val="28"/>
        </w:rPr>
        <w:t>lth education</w:t>
      </w:r>
      <w:r w:rsidR="00627EAB" w:rsidRPr="7EFDDDB0">
        <w:rPr>
          <w:sz w:val="28"/>
          <w:szCs w:val="28"/>
        </w:rPr>
        <w:t xml:space="preserve"> couldn’t be more </w:t>
      </w:r>
      <w:r w:rsidR="00791308" w:rsidRPr="7EFDDDB0">
        <w:rPr>
          <w:sz w:val="28"/>
          <w:szCs w:val="28"/>
        </w:rPr>
        <w:t>important</w:t>
      </w:r>
      <w:r w:rsidR="00627EAB" w:rsidRPr="7EFDDDB0">
        <w:rPr>
          <w:sz w:val="28"/>
          <w:szCs w:val="28"/>
        </w:rPr>
        <w:t xml:space="preserve"> i</w:t>
      </w:r>
      <w:r w:rsidR="00D24D83" w:rsidRPr="7EFDDDB0">
        <w:rPr>
          <w:sz w:val="28"/>
          <w:szCs w:val="28"/>
        </w:rPr>
        <w:t>n</w:t>
      </w:r>
      <w:r w:rsidR="00627EAB" w:rsidRPr="7EFDDDB0">
        <w:rPr>
          <w:sz w:val="28"/>
          <w:szCs w:val="28"/>
        </w:rPr>
        <w:t xml:space="preserve"> many ways</w:t>
      </w:r>
      <w:r w:rsidR="00D24D83" w:rsidRPr="7EFDDDB0">
        <w:rPr>
          <w:sz w:val="28"/>
          <w:szCs w:val="28"/>
        </w:rPr>
        <w:t>,</w:t>
      </w:r>
      <w:r w:rsidR="00627EAB" w:rsidRPr="7EFDDDB0">
        <w:rPr>
          <w:sz w:val="28"/>
          <w:szCs w:val="28"/>
        </w:rPr>
        <w:t xml:space="preserve"> supporting </w:t>
      </w:r>
      <w:r w:rsidR="00791308" w:rsidRPr="7EFDDDB0">
        <w:rPr>
          <w:sz w:val="28"/>
          <w:szCs w:val="28"/>
        </w:rPr>
        <w:t>children,</w:t>
      </w:r>
      <w:r w:rsidR="00627EAB" w:rsidRPr="7EFDDDB0">
        <w:rPr>
          <w:sz w:val="28"/>
          <w:szCs w:val="28"/>
        </w:rPr>
        <w:t xml:space="preserve"> families and adults to sustain motivation</w:t>
      </w:r>
      <w:r w:rsidR="00791308" w:rsidRPr="7EFDDDB0">
        <w:rPr>
          <w:sz w:val="28"/>
          <w:szCs w:val="28"/>
        </w:rPr>
        <w:t xml:space="preserve"> </w:t>
      </w:r>
      <w:r w:rsidR="00627EAB" w:rsidRPr="7EFDDDB0">
        <w:rPr>
          <w:sz w:val="28"/>
          <w:szCs w:val="28"/>
        </w:rPr>
        <w:t xml:space="preserve">and make sense </w:t>
      </w:r>
      <w:r w:rsidR="00791308" w:rsidRPr="7EFDDDB0">
        <w:rPr>
          <w:sz w:val="28"/>
          <w:szCs w:val="28"/>
        </w:rPr>
        <w:t>o</w:t>
      </w:r>
      <w:r w:rsidR="00627EAB" w:rsidRPr="7EFDDDB0">
        <w:rPr>
          <w:sz w:val="28"/>
          <w:szCs w:val="28"/>
        </w:rPr>
        <w:t>f the</w:t>
      </w:r>
      <w:r w:rsidR="00791308" w:rsidRPr="7EFDDDB0">
        <w:rPr>
          <w:sz w:val="28"/>
          <w:szCs w:val="28"/>
        </w:rPr>
        <w:t>ir</w:t>
      </w:r>
      <w:r w:rsidR="00627EAB" w:rsidRPr="7EFDDDB0">
        <w:rPr>
          <w:sz w:val="28"/>
          <w:szCs w:val="28"/>
        </w:rPr>
        <w:t xml:space="preserve"> experience</w:t>
      </w:r>
      <w:r w:rsidR="00791308" w:rsidRPr="7EFDDDB0">
        <w:rPr>
          <w:sz w:val="28"/>
          <w:szCs w:val="28"/>
        </w:rPr>
        <w:t>s</w:t>
      </w:r>
      <w:r w:rsidR="00627EAB" w:rsidRPr="7EFDDDB0">
        <w:rPr>
          <w:sz w:val="28"/>
          <w:szCs w:val="28"/>
        </w:rPr>
        <w:t xml:space="preserve"> o</w:t>
      </w:r>
      <w:r w:rsidR="00D24D83" w:rsidRPr="7EFDDDB0">
        <w:rPr>
          <w:sz w:val="28"/>
          <w:szCs w:val="28"/>
        </w:rPr>
        <w:t>ver</w:t>
      </w:r>
      <w:r w:rsidR="00627EAB" w:rsidRPr="7EFDDDB0">
        <w:rPr>
          <w:sz w:val="28"/>
          <w:szCs w:val="28"/>
        </w:rPr>
        <w:t xml:space="preserve"> the last few months and the </w:t>
      </w:r>
      <w:r w:rsidR="00791308" w:rsidRPr="7EFDDDB0">
        <w:rPr>
          <w:sz w:val="28"/>
          <w:szCs w:val="28"/>
        </w:rPr>
        <w:t>unprecedent</w:t>
      </w:r>
      <w:r w:rsidR="00627EAB" w:rsidRPr="7EFDDDB0">
        <w:rPr>
          <w:sz w:val="28"/>
          <w:szCs w:val="28"/>
        </w:rPr>
        <w:t xml:space="preserve"> ch</w:t>
      </w:r>
      <w:r w:rsidR="00791308" w:rsidRPr="7EFDDDB0">
        <w:rPr>
          <w:sz w:val="28"/>
          <w:szCs w:val="28"/>
        </w:rPr>
        <w:t>a</w:t>
      </w:r>
      <w:r w:rsidR="00627EAB" w:rsidRPr="7EFDDDB0">
        <w:rPr>
          <w:sz w:val="28"/>
          <w:szCs w:val="28"/>
        </w:rPr>
        <w:t xml:space="preserve">nge in our lives. </w:t>
      </w:r>
      <w:r w:rsidR="000D65A7" w:rsidRPr="7EFDDDB0">
        <w:rPr>
          <w:sz w:val="28"/>
          <w:szCs w:val="28"/>
        </w:rPr>
        <w:t xml:space="preserve">This </w:t>
      </w:r>
      <w:r w:rsidR="00627EAB" w:rsidRPr="7EFDDDB0">
        <w:rPr>
          <w:sz w:val="28"/>
          <w:szCs w:val="28"/>
        </w:rPr>
        <w:t>is a m</w:t>
      </w:r>
      <w:r w:rsidR="00791308" w:rsidRPr="7EFDDDB0">
        <w:rPr>
          <w:sz w:val="28"/>
          <w:szCs w:val="28"/>
        </w:rPr>
        <w:t>o</w:t>
      </w:r>
      <w:r w:rsidR="00627EAB" w:rsidRPr="7EFDDDB0">
        <w:rPr>
          <w:sz w:val="28"/>
          <w:szCs w:val="28"/>
        </w:rPr>
        <w:t xml:space="preserve">del I have used for many years in education </w:t>
      </w:r>
      <w:r w:rsidR="00705C54" w:rsidRPr="7EFDDDB0">
        <w:rPr>
          <w:sz w:val="28"/>
          <w:szCs w:val="28"/>
        </w:rPr>
        <w:t>an</w:t>
      </w:r>
      <w:r w:rsidR="00791308" w:rsidRPr="7EFDDDB0">
        <w:rPr>
          <w:sz w:val="28"/>
          <w:szCs w:val="28"/>
        </w:rPr>
        <w:t>d</w:t>
      </w:r>
      <w:r w:rsidR="00864F8A">
        <w:rPr>
          <w:sz w:val="28"/>
          <w:szCs w:val="28"/>
        </w:rPr>
        <w:t>,</w:t>
      </w:r>
      <w:r w:rsidR="00705C54" w:rsidRPr="7EFDDDB0">
        <w:rPr>
          <w:sz w:val="28"/>
          <w:szCs w:val="28"/>
        </w:rPr>
        <w:t xml:space="preserve"> if designed well</w:t>
      </w:r>
      <w:r w:rsidR="00864F8A">
        <w:rPr>
          <w:sz w:val="28"/>
          <w:szCs w:val="28"/>
        </w:rPr>
        <w:t>, it</w:t>
      </w:r>
      <w:bookmarkStart w:id="0" w:name="_GoBack"/>
      <w:bookmarkEnd w:id="0"/>
      <w:r w:rsidR="00705C54" w:rsidRPr="7EFDDDB0">
        <w:rPr>
          <w:sz w:val="28"/>
          <w:szCs w:val="28"/>
        </w:rPr>
        <w:t xml:space="preserve"> can be used and adapted to incorp</w:t>
      </w:r>
      <w:r w:rsidR="00791308" w:rsidRPr="7EFDDDB0">
        <w:rPr>
          <w:sz w:val="28"/>
          <w:szCs w:val="28"/>
        </w:rPr>
        <w:t>ora</w:t>
      </w:r>
      <w:r w:rsidR="00705C54" w:rsidRPr="7EFDDDB0">
        <w:rPr>
          <w:sz w:val="28"/>
          <w:szCs w:val="28"/>
        </w:rPr>
        <w:t>te class</w:t>
      </w:r>
      <w:r w:rsidR="00791308" w:rsidRPr="7EFDDDB0">
        <w:rPr>
          <w:sz w:val="28"/>
          <w:szCs w:val="28"/>
        </w:rPr>
        <w:t xml:space="preserve"> </w:t>
      </w:r>
      <w:r w:rsidR="00705C54" w:rsidRPr="7EFDDDB0">
        <w:rPr>
          <w:sz w:val="28"/>
          <w:szCs w:val="28"/>
        </w:rPr>
        <w:t xml:space="preserve">time, online </w:t>
      </w:r>
      <w:r w:rsidR="00791308" w:rsidRPr="7EFDDDB0">
        <w:rPr>
          <w:sz w:val="28"/>
          <w:szCs w:val="28"/>
        </w:rPr>
        <w:t>webinars,</w:t>
      </w:r>
      <w:r w:rsidR="00705C54" w:rsidRPr="7EFDDDB0">
        <w:rPr>
          <w:sz w:val="28"/>
          <w:szCs w:val="28"/>
        </w:rPr>
        <w:t xml:space="preserve"> </w:t>
      </w:r>
      <w:r w:rsidR="00791308" w:rsidRPr="7EFDDDB0">
        <w:rPr>
          <w:sz w:val="28"/>
          <w:szCs w:val="28"/>
        </w:rPr>
        <w:t>independent</w:t>
      </w:r>
      <w:r w:rsidR="00705C54" w:rsidRPr="7EFDDDB0">
        <w:rPr>
          <w:sz w:val="28"/>
          <w:szCs w:val="28"/>
        </w:rPr>
        <w:t xml:space="preserve"> learning, </w:t>
      </w:r>
      <w:r w:rsidR="000D65A7" w:rsidRPr="7EFDDDB0">
        <w:rPr>
          <w:sz w:val="28"/>
          <w:szCs w:val="28"/>
        </w:rPr>
        <w:t xml:space="preserve">peer support </w:t>
      </w:r>
      <w:r w:rsidR="00705C54" w:rsidRPr="7EFDDDB0">
        <w:rPr>
          <w:sz w:val="28"/>
          <w:szCs w:val="28"/>
        </w:rPr>
        <w:t xml:space="preserve">and </w:t>
      </w:r>
      <w:r w:rsidR="00B8702D" w:rsidRPr="7EFDDDB0">
        <w:rPr>
          <w:sz w:val="28"/>
          <w:szCs w:val="28"/>
        </w:rPr>
        <w:t xml:space="preserve">guided and instructional support. </w:t>
      </w:r>
      <w:r w:rsidR="00791308" w:rsidRPr="7EFDDDB0">
        <w:rPr>
          <w:sz w:val="28"/>
          <w:szCs w:val="28"/>
        </w:rPr>
        <w:t xml:space="preserve"> </w:t>
      </w:r>
    </w:p>
    <w:p w14:paraId="68CE444A" w14:textId="3B1BA1FD" w:rsidR="006E0359" w:rsidRDefault="00791308" w:rsidP="00165DC4">
      <w:pPr>
        <w:rPr>
          <w:sz w:val="28"/>
          <w:szCs w:val="28"/>
        </w:rPr>
      </w:pPr>
      <w:r w:rsidRPr="7EFDDDB0">
        <w:rPr>
          <w:sz w:val="28"/>
          <w:szCs w:val="28"/>
        </w:rPr>
        <w:t>I</w:t>
      </w:r>
      <w:r w:rsidR="310B61A5" w:rsidRPr="7EFDDDB0">
        <w:rPr>
          <w:sz w:val="28"/>
          <w:szCs w:val="28"/>
        </w:rPr>
        <w:t xml:space="preserve">t is </w:t>
      </w:r>
      <w:r w:rsidR="00B8702D" w:rsidRPr="7EFDDDB0">
        <w:rPr>
          <w:sz w:val="28"/>
          <w:szCs w:val="28"/>
        </w:rPr>
        <w:t xml:space="preserve">somewhat </w:t>
      </w:r>
      <w:r w:rsidRPr="7EFDDDB0">
        <w:rPr>
          <w:sz w:val="28"/>
          <w:szCs w:val="28"/>
        </w:rPr>
        <w:t>t</w:t>
      </w:r>
      <w:r w:rsidR="00B8702D" w:rsidRPr="7EFDDDB0">
        <w:rPr>
          <w:sz w:val="28"/>
          <w:szCs w:val="28"/>
        </w:rPr>
        <w:t xml:space="preserve">ime consuming to get it right for your </w:t>
      </w:r>
      <w:r w:rsidRPr="7EFDDDB0">
        <w:rPr>
          <w:sz w:val="28"/>
          <w:szCs w:val="28"/>
        </w:rPr>
        <w:t>learner</w:t>
      </w:r>
      <w:r w:rsidR="00B8702D" w:rsidRPr="7EFDDDB0">
        <w:rPr>
          <w:sz w:val="28"/>
          <w:szCs w:val="28"/>
        </w:rPr>
        <w:t xml:space="preserve"> group but</w:t>
      </w:r>
      <w:r w:rsidR="20678A7C" w:rsidRPr="7EFDDDB0">
        <w:rPr>
          <w:sz w:val="28"/>
          <w:szCs w:val="28"/>
        </w:rPr>
        <w:t xml:space="preserve"> </w:t>
      </w:r>
      <w:r w:rsidRPr="7EFDDDB0">
        <w:rPr>
          <w:sz w:val="28"/>
          <w:szCs w:val="28"/>
        </w:rPr>
        <w:t xml:space="preserve">I </w:t>
      </w:r>
      <w:r w:rsidR="00743F6A" w:rsidRPr="7EFDDDB0">
        <w:rPr>
          <w:sz w:val="28"/>
          <w:szCs w:val="28"/>
        </w:rPr>
        <w:t>h</w:t>
      </w:r>
      <w:r w:rsidRPr="7EFDDDB0">
        <w:rPr>
          <w:sz w:val="28"/>
          <w:szCs w:val="28"/>
        </w:rPr>
        <w:t>a</w:t>
      </w:r>
      <w:r w:rsidR="00743F6A" w:rsidRPr="7EFDDDB0">
        <w:rPr>
          <w:sz w:val="28"/>
          <w:szCs w:val="28"/>
        </w:rPr>
        <w:t>ve found</w:t>
      </w:r>
      <w:r w:rsidR="000D65A7" w:rsidRPr="7EFDDDB0">
        <w:rPr>
          <w:sz w:val="28"/>
          <w:szCs w:val="28"/>
        </w:rPr>
        <w:t xml:space="preserve"> feedback from learners </w:t>
      </w:r>
      <w:r w:rsidR="00743F6A" w:rsidRPr="7EFDDDB0">
        <w:rPr>
          <w:sz w:val="28"/>
          <w:szCs w:val="28"/>
        </w:rPr>
        <w:t xml:space="preserve">to be </w:t>
      </w:r>
      <w:r w:rsidRPr="7EFDDDB0">
        <w:rPr>
          <w:sz w:val="28"/>
          <w:szCs w:val="28"/>
        </w:rPr>
        <w:t>overwhelmingly</w:t>
      </w:r>
      <w:r w:rsidR="00743F6A" w:rsidRPr="7EFDDDB0">
        <w:rPr>
          <w:sz w:val="28"/>
          <w:szCs w:val="28"/>
        </w:rPr>
        <w:t xml:space="preserve"> positive</w:t>
      </w:r>
      <w:r w:rsidR="003F12DA" w:rsidRPr="7EFDDDB0">
        <w:rPr>
          <w:sz w:val="28"/>
          <w:szCs w:val="28"/>
        </w:rPr>
        <w:t>. I am a</w:t>
      </w:r>
      <w:r w:rsidR="00BA219F" w:rsidRPr="7EFDDDB0">
        <w:rPr>
          <w:sz w:val="28"/>
          <w:szCs w:val="28"/>
        </w:rPr>
        <w:t>n advocate of enquiry</w:t>
      </w:r>
      <w:r w:rsidRPr="7EFDDDB0">
        <w:rPr>
          <w:sz w:val="28"/>
          <w:szCs w:val="28"/>
        </w:rPr>
        <w:t>-</w:t>
      </w:r>
      <w:r w:rsidR="00BA219F" w:rsidRPr="7EFDDDB0">
        <w:rPr>
          <w:sz w:val="28"/>
          <w:szCs w:val="28"/>
        </w:rPr>
        <w:t xml:space="preserve">based </w:t>
      </w:r>
      <w:r w:rsidRPr="7EFDDDB0">
        <w:rPr>
          <w:sz w:val="28"/>
          <w:szCs w:val="28"/>
        </w:rPr>
        <w:t>learning,</w:t>
      </w:r>
      <w:r w:rsidR="00BA219F" w:rsidRPr="7EFDDDB0">
        <w:rPr>
          <w:sz w:val="28"/>
          <w:szCs w:val="28"/>
        </w:rPr>
        <w:t xml:space="preserve"> but I would also stress that any enquiry must be scaffolded and pa</w:t>
      </w:r>
      <w:r w:rsidRPr="7EFDDDB0">
        <w:rPr>
          <w:sz w:val="28"/>
          <w:szCs w:val="28"/>
        </w:rPr>
        <w:t>ce</w:t>
      </w:r>
      <w:r w:rsidR="00054F11" w:rsidRPr="7EFDDDB0">
        <w:rPr>
          <w:sz w:val="28"/>
          <w:szCs w:val="28"/>
        </w:rPr>
        <w:t xml:space="preserve">d </w:t>
      </w:r>
      <w:r w:rsidR="00BA219F" w:rsidRPr="7EFDDDB0">
        <w:rPr>
          <w:sz w:val="28"/>
          <w:szCs w:val="28"/>
        </w:rPr>
        <w:t xml:space="preserve">at the </w:t>
      </w:r>
      <w:r w:rsidR="0097740D" w:rsidRPr="7EFDDDB0">
        <w:rPr>
          <w:sz w:val="28"/>
          <w:szCs w:val="28"/>
        </w:rPr>
        <w:t xml:space="preserve">level of the </w:t>
      </w:r>
      <w:r w:rsidRPr="7EFDDDB0">
        <w:rPr>
          <w:sz w:val="28"/>
          <w:szCs w:val="28"/>
        </w:rPr>
        <w:t>learning</w:t>
      </w:r>
      <w:r w:rsidR="0097740D" w:rsidRPr="7EFDDDB0">
        <w:rPr>
          <w:sz w:val="28"/>
          <w:szCs w:val="28"/>
        </w:rPr>
        <w:t xml:space="preserve">. The design of the </w:t>
      </w:r>
      <w:r w:rsidRPr="7EFDDDB0">
        <w:rPr>
          <w:sz w:val="28"/>
          <w:szCs w:val="28"/>
        </w:rPr>
        <w:t>curriculum</w:t>
      </w:r>
      <w:r w:rsidR="0097740D" w:rsidRPr="7EFDDDB0">
        <w:rPr>
          <w:sz w:val="28"/>
          <w:szCs w:val="28"/>
        </w:rPr>
        <w:t xml:space="preserve"> s</w:t>
      </w:r>
      <w:r w:rsidRPr="7EFDDDB0">
        <w:rPr>
          <w:sz w:val="28"/>
          <w:szCs w:val="28"/>
        </w:rPr>
        <w:t>h</w:t>
      </w:r>
      <w:r w:rsidR="0097740D" w:rsidRPr="7EFDDDB0">
        <w:rPr>
          <w:sz w:val="28"/>
          <w:szCs w:val="28"/>
        </w:rPr>
        <w:t xml:space="preserve">ould </w:t>
      </w:r>
      <w:r w:rsidRPr="7EFDDDB0">
        <w:rPr>
          <w:sz w:val="28"/>
          <w:szCs w:val="28"/>
        </w:rPr>
        <w:t>incorporate</w:t>
      </w:r>
      <w:r w:rsidR="0097740D" w:rsidRPr="7EFDDDB0">
        <w:rPr>
          <w:sz w:val="28"/>
          <w:szCs w:val="28"/>
        </w:rPr>
        <w:t xml:space="preserve"> </w:t>
      </w:r>
      <w:r w:rsidRPr="7EFDDDB0">
        <w:rPr>
          <w:sz w:val="28"/>
          <w:szCs w:val="28"/>
        </w:rPr>
        <w:t>t</w:t>
      </w:r>
      <w:r w:rsidR="0097740D" w:rsidRPr="7EFDDDB0">
        <w:rPr>
          <w:sz w:val="28"/>
          <w:szCs w:val="28"/>
        </w:rPr>
        <w:t xml:space="preserve">he </w:t>
      </w:r>
      <w:r w:rsidRPr="7EFDDDB0">
        <w:rPr>
          <w:sz w:val="28"/>
          <w:szCs w:val="28"/>
        </w:rPr>
        <w:t>development</w:t>
      </w:r>
      <w:r w:rsidR="0097740D" w:rsidRPr="7EFDDDB0">
        <w:rPr>
          <w:sz w:val="28"/>
          <w:szCs w:val="28"/>
        </w:rPr>
        <w:t xml:space="preserve"> of soft </w:t>
      </w:r>
      <w:r w:rsidRPr="7EFDDDB0">
        <w:rPr>
          <w:sz w:val="28"/>
          <w:szCs w:val="28"/>
        </w:rPr>
        <w:t>learning</w:t>
      </w:r>
      <w:r w:rsidR="0097740D" w:rsidRPr="7EFDDDB0">
        <w:rPr>
          <w:sz w:val="28"/>
          <w:szCs w:val="28"/>
        </w:rPr>
        <w:t xml:space="preserve"> skills such </w:t>
      </w:r>
      <w:r w:rsidR="00426344" w:rsidRPr="7EFDDDB0">
        <w:rPr>
          <w:sz w:val="28"/>
          <w:szCs w:val="28"/>
        </w:rPr>
        <w:t xml:space="preserve">as </w:t>
      </w:r>
      <w:r w:rsidRPr="7EFDDDB0">
        <w:rPr>
          <w:sz w:val="28"/>
          <w:szCs w:val="28"/>
        </w:rPr>
        <w:t>organisational</w:t>
      </w:r>
      <w:r w:rsidR="00426344" w:rsidRPr="7EFDDDB0">
        <w:rPr>
          <w:sz w:val="28"/>
          <w:szCs w:val="28"/>
        </w:rPr>
        <w:t xml:space="preserve"> skills, ability to </w:t>
      </w:r>
      <w:r w:rsidRPr="7EFDDDB0">
        <w:rPr>
          <w:sz w:val="28"/>
          <w:szCs w:val="28"/>
        </w:rPr>
        <w:t>follow</w:t>
      </w:r>
      <w:r w:rsidR="00426344" w:rsidRPr="7EFDDDB0">
        <w:rPr>
          <w:sz w:val="28"/>
          <w:szCs w:val="28"/>
        </w:rPr>
        <w:t xml:space="preserve"> instruction</w:t>
      </w:r>
      <w:r w:rsidR="6456C6B8" w:rsidRPr="7EFDDDB0">
        <w:rPr>
          <w:sz w:val="28"/>
          <w:szCs w:val="28"/>
        </w:rPr>
        <w:t xml:space="preserve">, </w:t>
      </w:r>
      <w:r w:rsidR="00AF76BA" w:rsidRPr="7EFDDDB0">
        <w:rPr>
          <w:sz w:val="28"/>
          <w:szCs w:val="28"/>
        </w:rPr>
        <w:t>team building</w:t>
      </w:r>
      <w:r w:rsidR="0E30E6EA" w:rsidRPr="7EFDDDB0">
        <w:rPr>
          <w:sz w:val="28"/>
          <w:szCs w:val="28"/>
        </w:rPr>
        <w:t xml:space="preserve">, </w:t>
      </w:r>
      <w:r w:rsidR="00AF76BA" w:rsidRPr="7EFDDDB0">
        <w:rPr>
          <w:sz w:val="28"/>
          <w:szCs w:val="28"/>
        </w:rPr>
        <w:t>criti</w:t>
      </w:r>
      <w:r w:rsidRPr="7EFDDDB0">
        <w:rPr>
          <w:sz w:val="28"/>
          <w:szCs w:val="28"/>
        </w:rPr>
        <w:t xml:space="preserve">cal </w:t>
      </w:r>
      <w:r w:rsidR="00AF76BA" w:rsidRPr="7EFDDDB0">
        <w:rPr>
          <w:sz w:val="28"/>
          <w:szCs w:val="28"/>
        </w:rPr>
        <w:t>thi</w:t>
      </w:r>
      <w:r w:rsidRPr="7EFDDDB0">
        <w:rPr>
          <w:sz w:val="28"/>
          <w:szCs w:val="28"/>
        </w:rPr>
        <w:t>nking</w:t>
      </w:r>
      <w:r w:rsidR="00AF76BA" w:rsidRPr="7EFDDDB0">
        <w:rPr>
          <w:sz w:val="28"/>
          <w:szCs w:val="28"/>
        </w:rPr>
        <w:t xml:space="preserve"> and </w:t>
      </w:r>
      <w:r w:rsidRPr="7EFDDDB0">
        <w:rPr>
          <w:sz w:val="28"/>
          <w:szCs w:val="28"/>
        </w:rPr>
        <w:t>everything</w:t>
      </w:r>
      <w:r w:rsidR="00AF76BA" w:rsidRPr="7EFDDDB0">
        <w:rPr>
          <w:sz w:val="28"/>
          <w:szCs w:val="28"/>
        </w:rPr>
        <w:t xml:space="preserve"> in between</w:t>
      </w:r>
      <w:r w:rsidRPr="7EFDDDB0">
        <w:rPr>
          <w:sz w:val="28"/>
          <w:szCs w:val="28"/>
        </w:rPr>
        <w:t>.</w:t>
      </w:r>
      <w:r w:rsidR="00AF76BA" w:rsidRPr="7EFDDDB0">
        <w:rPr>
          <w:sz w:val="28"/>
          <w:szCs w:val="28"/>
        </w:rPr>
        <w:t xml:space="preserve"> </w:t>
      </w:r>
      <w:r w:rsidRPr="7EFDDDB0">
        <w:rPr>
          <w:sz w:val="28"/>
          <w:szCs w:val="28"/>
        </w:rPr>
        <w:t xml:space="preserve"> I</w:t>
      </w:r>
      <w:r w:rsidR="00AF76BA" w:rsidRPr="7EFDDDB0">
        <w:rPr>
          <w:sz w:val="28"/>
          <w:szCs w:val="28"/>
        </w:rPr>
        <w:t>t is import</w:t>
      </w:r>
      <w:r w:rsidR="00A06541" w:rsidRPr="7EFDDDB0">
        <w:rPr>
          <w:sz w:val="28"/>
          <w:szCs w:val="28"/>
        </w:rPr>
        <w:t>ant</w:t>
      </w:r>
      <w:r w:rsidR="00AF76BA" w:rsidRPr="7EFDDDB0">
        <w:rPr>
          <w:sz w:val="28"/>
          <w:szCs w:val="28"/>
        </w:rPr>
        <w:t xml:space="preserve"> to get </w:t>
      </w:r>
      <w:r w:rsidR="7E870638" w:rsidRPr="7EFDDDB0">
        <w:rPr>
          <w:sz w:val="28"/>
          <w:szCs w:val="28"/>
        </w:rPr>
        <w:t>‘</w:t>
      </w:r>
      <w:r w:rsidR="00AF76BA" w:rsidRPr="7EFDDDB0">
        <w:rPr>
          <w:sz w:val="28"/>
          <w:szCs w:val="28"/>
        </w:rPr>
        <w:t>the flow</w:t>
      </w:r>
      <w:r w:rsidR="277EC17A" w:rsidRPr="7EFDDDB0">
        <w:rPr>
          <w:sz w:val="28"/>
          <w:szCs w:val="28"/>
        </w:rPr>
        <w:t>’</w:t>
      </w:r>
      <w:r w:rsidR="00AF76BA" w:rsidRPr="7EFDDDB0">
        <w:rPr>
          <w:sz w:val="28"/>
          <w:szCs w:val="28"/>
        </w:rPr>
        <w:t xml:space="preserve"> correct and </w:t>
      </w:r>
      <w:r w:rsidR="176D870A" w:rsidRPr="7EFDDDB0">
        <w:rPr>
          <w:sz w:val="28"/>
          <w:szCs w:val="28"/>
        </w:rPr>
        <w:t>ensure it</w:t>
      </w:r>
      <w:r w:rsidR="3F60FE62" w:rsidRPr="7EFDDDB0">
        <w:rPr>
          <w:sz w:val="28"/>
          <w:szCs w:val="28"/>
        </w:rPr>
        <w:t>’</w:t>
      </w:r>
      <w:r w:rsidR="176D870A" w:rsidRPr="7EFDDDB0">
        <w:rPr>
          <w:sz w:val="28"/>
          <w:szCs w:val="28"/>
        </w:rPr>
        <w:t>s pitched at the correct level</w:t>
      </w:r>
      <w:r w:rsidR="00E12D70" w:rsidRPr="7EFDDDB0">
        <w:rPr>
          <w:sz w:val="28"/>
          <w:szCs w:val="28"/>
        </w:rPr>
        <w:t xml:space="preserve"> so that </w:t>
      </w:r>
      <w:r w:rsidRPr="7EFDDDB0">
        <w:rPr>
          <w:sz w:val="28"/>
          <w:szCs w:val="28"/>
        </w:rPr>
        <w:t>learn</w:t>
      </w:r>
      <w:r w:rsidR="3A8B5A19" w:rsidRPr="7EFDDDB0">
        <w:rPr>
          <w:sz w:val="28"/>
          <w:szCs w:val="28"/>
        </w:rPr>
        <w:t xml:space="preserve">ers </w:t>
      </w:r>
      <w:r w:rsidR="00E12D70" w:rsidRPr="7EFDDDB0">
        <w:rPr>
          <w:i/>
          <w:iCs/>
          <w:sz w:val="28"/>
          <w:szCs w:val="28"/>
        </w:rPr>
        <w:t>remain</w:t>
      </w:r>
      <w:r w:rsidR="00E12D70" w:rsidRPr="7EFDDDB0">
        <w:rPr>
          <w:sz w:val="28"/>
          <w:szCs w:val="28"/>
        </w:rPr>
        <w:t xml:space="preserve"> </w:t>
      </w:r>
      <w:r w:rsidRPr="7EFDDDB0">
        <w:rPr>
          <w:sz w:val="28"/>
          <w:szCs w:val="28"/>
        </w:rPr>
        <w:t>focused</w:t>
      </w:r>
      <w:r w:rsidR="00E12D70" w:rsidRPr="7EFDDDB0">
        <w:rPr>
          <w:sz w:val="28"/>
          <w:szCs w:val="28"/>
        </w:rPr>
        <w:t xml:space="preserve">, </w:t>
      </w:r>
      <w:r w:rsidRPr="7EFDDDB0">
        <w:rPr>
          <w:sz w:val="28"/>
          <w:szCs w:val="28"/>
        </w:rPr>
        <w:t>motivated</w:t>
      </w:r>
      <w:r w:rsidR="00E12D70" w:rsidRPr="7EFDDDB0">
        <w:rPr>
          <w:sz w:val="28"/>
          <w:szCs w:val="28"/>
        </w:rPr>
        <w:t xml:space="preserve"> and a</w:t>
      </w:r>
      <w:r w:rsidRPr="7EFDDDB0">
        <w:rPr>
          <w:sz w:val="28"/>
          <w:szCs w:val="28"/>
        </w:rPr>
        <w:t>r</w:t>
      </w:r>
      <w:r w:rsidR="00E12D70" w:rsidRPr="7EFDDDB0">
        <w:rPr>
          <w:sz w:val="28"/>
          <w:szCs w:val="28"/>
        </w:rPr>
        <w:t>e incrementally developing</w:t>
      </w:r>
      <w:r w:rsidRPr="7EFDDDB0">
        <w:rPr>
          <w:sz w:val="28"/>
          <w:szCs w:val="28"/>
        </w:rPr>
        <w:t xml:space="preserve"> confidence and competence in their</w:t>
      </w:r>
      <w:r w:rsidR="00E12D70" w:rsidRPr="7EFDDDB0">
        <w:rPr>
          <w:sz w:val="28"/>
          <w:szCs w:val="28"/>
        </w:rPr>
        <w:t xml:space="preserve"> study skills as w</w:t>
      </w:r>
      <w:r w:rsidRPr="7EFDDDB0">
        <w:rPr>
          <w:sz w:val="28"/>
          <w:szCs w:val="28"/>
        </w:rPr>
        <w:t>e</w:t>
      </w:r>
      <w:r w:rsidR="00E12D70" w:rsidRPr="7EFDDDB0">
        <w:rPr>
          <w:sz w:val="28"/>
          <w:szCs w:val="28"/>
        </w:rPr>
        <w:t xml:space="preserve">ll as </w:t>
      </w:r>
      <w:r w:rsidRPr="7EFDDDB0">
        <w:rPr>
          <w:sz w:val="28"/>
          <w:szCs w:val="28"/>
        </w:rPr>
        <w:t>knowledge</w:t>
      </w:r>
      <w:r w:rsidR="00E12D70" w:rsidRPr="7EFDDDB0">
        <w:rPr>
          <w:sz w:val="28"/>
          <w:szCs w:val="28"/>
        </w:rPr>
        <w:t xml:space="preserve"> and </w:t>
      </w:r>
      <w:r w:rsidRPr="7EFDDDB0">
        <w:rPr>
          <w:sz w:val="28"/>
          <w:szCs w:val="28"/>
        </w:rPr>
        <w:t>understanding</w:t>
      </w:r>
      <w:r w:rsidR="00E12D70" w:rsidRPr="7EFDDDB0">
        <w:rPr>
          <w:sz w:val="28"/>
          <w:szCs w:val="28"/>
        </w:rPr>
        <w:t xml:space="preserve"> of the </w:t>
      </w:r>
      <w:r w:rsidRPr="7EFDDDB0">
        <w:rPr>
          <w:sz w:val="28"/>
          <w:szCs w:val="28"/>
        </w:rPr>
        <w:t>subject</w:t>
      </w:r>
      <w:r w:rsidR="00E12D70" w:rsidRPr="7EFDDDB0">
        <w:rPr>
          <w:sz w:val="28"/>
          <w:szCs w:val="28"/>
        </w:rPr>
        <w:t xml:space="preserve"> as they go. </w:t>
      </w:r>
    </w:p>
    <w:p w14:paraId="597333FF" w14:textId="78B4B61E" w:rsidR="7EFDDDB0" w:rsidRDefault="7EFDDDB0" w:rsidP="7EFDDDB0">
      <w:pPr>
        <w:rPr>
          <w:sz w:val="28"/>
          <w:szCs w:val="28"/>
        </w:rPr>
      </w:pPr>
    </w:p>
    <w:p w14:paraId="3501D9F8" w14:textId="421F6ED2" w:rsidR="7EFDDDB0" w:rsidRDefault="7EFDDDB0" w:rsidP="7EFDDDB0">
      <w:pPr>
        <w:rPr>
          <w:sz w:val="28"/>
          <w:szCs w:val="28"/>
        </w:rPr>
      </w:pPr>
    </w:p>
    <w:p w14:paraId="4408A80C" w14:textId="71A8E7A9" w:rsidR="7EFDDDB0" w:rsidRDefault="7EFDDDB0" w:rsidP="7EFDDDB0">
      <w:pPr>
        <w:rPr>
          <w:sz w:val="28"/>
          <w:szCs w:val="28"/>
        </w:rPr>
      </w:pPr>
    </w:p>
    <w:p w14:paraId="74AD34E5" w14:textId="24C18E18" w:rsidR="7EFDDDB0" w:rsidRDefault="7EFDDDB0" w:rsidP="7EFDDDB0">
      <w:pPr>
        <w:rPr>
          <w:sz w:val="28"/>
          <w:szCs w:val="28"/>
        </w:rPr>
      </w:pPr>
    </w:p>
    <w:p w14:paraId="592D3AA9" w14:textId="093DB291" w:rsidR="00933973" w:rsidRPr="00712970" w:rsidRDefault="00712970" w:rsidP="00165DC4">
      <w:pPr>
        <w:rPr>
          <w:b/>
          <w:bCs/>
          <w:sz w:val="28"/>
          <w:szCs w:val="28"/>
        </w:rPr>
      </w:pPr>
      <w:r w:rsidRPr="00712970">
        <w:rPr>
          <w:b/>
          <w:bCs/>
          <w:sz w:val="28"/>
          <w:szCs w:val="28"/>
        </w:rPr>
        <w:lastRenderedPageBreak/>
        <w:t>Delivery for training providers</w:t>
      </w:r>
      <w:r w:rsidR="003F3672">
        <w:rPr>
          <w:b/>
          <w:bCs/>
          <w:sz w:val="28"/>
          <w:szCs w:val="28"/>
        </w:rPr>
        <w:t xml:space="preserve"> (level 5)</w:t>
      </w:r>
    </w:p>
    <w:p w14:paraId="5512C322" w14:textId="00CC72FD" w:rsidR="00933973" w:rsidRDefault="00933973" w:rsidP="00165DC4">
      <w:pPr>
        <w:rPr>
          <w:sz w:val="28"/>
          <w:szCs w:val="28"/>
        </w:rPr>
      </w:pPr>
      <w:r w:rsidRPr="7EFDDDB0">
        <w:rPr>
          <w:sz w:val="28"/>
          <w:szCs w:val="28"/>
        </w:rPr>
        <w:t xml:space="preserve">This model of delivery is pitched and paced at a level that is reflective of </w:t>
      </w:r>
      <w:r w:rsidR="00402949" w:rsidRPr="7EFDDDB0">
        <w:rPr>
          <w:sz w:val="28"/>
          <w:szCs w:val="28"/>
        </w:rPr>
        <w:t xml:space="preserve">adult learners who have </w:t>
      </w:r>
      <w:r w:rsidR="001863A1" w:rsidRPr="7EFDDDB0">
        <w:rPr>
          <w:sz w:val="28"/>
          <w:szCs w:val="28"/>
        </w:rPr>
        <w:t>already</w:t>
      </w:r>
      <w:r w:rsidR="00402949" w:rsidRPr="7EFDDDB0">
        <w:rPr>
          <w:sz w:val="28"/>
          <w:szCs w:val="28"/>
        </w:rPr>
        <w:t xml:space="preserve"> </w:t>
      </w:r>
      <w:r w:rsidR="001863A1" w:rsidRPr="7EFDDDB0">
        <w:rPr>
          <w:sz w:val="28"/>
          <w:szCs w:val="28"/>
        </w:rPr>
        <w:t>acquired</w:t>
      </w:r>
      <w:r w:rsidR="00402949" w:rsidRPr="7EFDDDB0">
        <w:rPr>
          <w:sz w:val="28"/>
          <w:szCs w:val="28"/>
        </w:rPr>
        <w:t xml:space="preserve"> competence </w:t>
      </w:r>
      <w:r w:rsidR="001863A1" w:rsidRPr="7EFDDDB0">
        <w:rPr>
          <w:sz w:val="28"/>
          <w:szCs w:val="28"/>
        </w:rPr>
        <w:t xml:space="preserve">in independent study skills. </w:t>
      </w:r>
    </w:p>
    <w:p w14:paraId="406BC497" w14:textId="37305AA8" w:rsidR="002674AD" w:rsidRPr="00462E9C" w:rsidRDefault="00D97987" w:rsidP="00165DC4">
      <w:pPr>
        <w:rPr>
          <w:sz w:val="28"/>
          <w:szCs w:val="28"/>
        </w:rPr>
      </w:pPr>
      <w:r w:rsidRPr="00462E9C">
        <w:rPr>
          <w:sz w:val="28"/>
          <w:szCs w:val="28"/>
        </w:rPr>
        <w:t xml:space="preserve">The proposed </w:t>
      </w:r>
      <w:r w:rsidRPr="00462E9C">
        <w:rPr>
          <w:color w:val="FF0000"/>
          <w:sz w:val="28"/>
          <w:szCs w:val="28"/>
        </w:rPr>
        <w:t>Ready</w:t>
      </w:r>
      <w:r w:rsidRPr="00462E9C">
        <w:rPr>
          <w:sz w:val="28"/>
          <w:szCs w:val="28"/>
        </w:rPr>
        <w:t xml:space="preserve"> </w:t>
      </w:r>
      <w:r w:rsidRPr="00462E9C">
        <w:rPr>
          <w:color w:val="FFC000"/>
          <w:sz w:val="28"/>
          <w:szCs w:val="28"/>
        </w:rPr>
        <w:t>Steady</w:t>
      </w:r>
      <w:r w:rsidRPr="00462E9C">
        <w:rPr>
          <w:sz w:val="28"/>
          <w:szCs w:val="28"/>
        </w:rPr>
        <w:t xml:space="preserve"> </w:t>
      </w:r>
      <w:r w:rsidRPr="00462E9C">
        <w:rPr>
          <w:color w:val="00B050"/>
          <w:sz w:val="28"/>
          <w:szCs w:val="28"/>
        </w:rPr>
        <w:t>Go (</w:t>
      </w:r>
      <w:r w:rsidRPr="00462E9C">
        <w:rPr>
          <w:color w:val="FF0000"/>
          <w:sz w:val="28"/>
          <w:szCs w:val="28"/>
        </w:rPr>
        <w:t>R</w:t>
      </w:r>
      <w:r w:rsidRPr="00462E9C">
        <w:rPr>
          <w:color w:val="FFC000"/>
          <w:sz w:val="28"/>
          <w:szCs w:val="28"/>
        </w:rPr>
        <w:t>S</w:t>
      </w:r>
      <w:r w:rsidRPr="00462E9C">
        <w:rPr>
          <w:color w:val="00B050"/>
          <w:sz w:val="28"/>
          <w:szCs w:val="28"/>
        </w:rPr>
        <w:t>G)</w:t>
      </w:r>
      <w:r w:rsidRPr="00462E9C">
        <w:rPr>
          <w:sz w:val="28"/>
          <w:szCs w:val="28"/>
        </w:rPr>
        <w:t xml:space="preserve"> pattern wo</w:t>
      </w:r>
      <w:r w:rsidR="00165DC4" w:rsidRPr="00462E9C">
        <w:rPr>
          <w:sz w:val="28"/>
          <w:szCs w:val="28"/>
        </w:rPr>
        <w:t xml:space="preserve">uld be repeated for each </w:t>
      </w:r>
      <w:r w:rsidR="00927832">
        <w:rPr>
          <w:sz w:val="28"/>
          <w:szCs w:val="28"/>
        </w:rPr>
        <w:t xml:space="preserve">of the learning </w:t>
      </w:r>
      <w:r w:rsidR="00907538">
        <w:rPr>
          <w:sz w:val="28"/>
          <w:szCs w:val="28"/>
        </w:rPr>
        <w:t>outcomes</w:t>
      </w:r>
      <w:r w:rsidR="00165DC4" w:rsidRPr="00462E9C">
        <w:rPr>
          <w:sz w:val="28"/>
          <w:szCs w:val="28"/>
        </w:rPr>
        <w:t xml:space="preserve">. </w:t>
      </w:r>
    </w:p>
    <w:p w14:paraId="0161A1E3" w14:textId="77777777" w:rsidR="00DF636B" w:rsidRPr="00462E9C" w:rsidRDefault="00DF636B" w:rsidP="00DF636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62E9C">
        <w:rPr>
          <w:sz w:val="28"/>
          <w:szCs w:val="28"/>
        </w:rPr>
        <w:t>One introduction tutorial to explain learning</w:t>
      </w:r>
      <w:r w:rsidR="00462E9C">
        <w:rPr>
          <w:sz w:val="28"/>
          <w:szCs w:val="28"/>
        </w:rPr>
        <w:t xml:space="preserve"> mode, l</w:t>
      </w:r>
      <w:r w:rsidRPr="00462E9C">
        <w:rPr>
          <w:sz w:val="28"/>
          <w:szCs w:val="28"/>
        </w:rPr>
        <w:t>earning outcomes and requirements.</w:t>
      </w:r>
    </w:p>
    <w:p w14:paraId="198C2A74" w14:textId="234D7E33" w:rsidR="00165DC4" w:rsidRPr="00462E9C" w:rsidRDefault="00165DC4" w:rsidP="00EF3ED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7EFDDDB0">
        <w:rPr>
          <w:sz w:val="28"/>
          <w:szCs w:val="28"/>
        </w:rPr>
        <w:t xml:space="preserve">Factors influencing </w:t>
      </w:r>
      <w:r w:rsidR="4CDCBD92" w:rsidRPr="7EFDDDB0">
        <w:rPr>
          <w:sz w:val="28"/>
          <w:szCs w:val="28"/>
        </w:rPr>
        <w:t xml:space="preserve">- </w:t>
      </w:r>
      <w:r w:rsidR="3031D9FD" w:rsidRPr="7EFDDDB0">
        <w:rPr>
          <w:sz w:val="28"/>
          <w:szCs w:val="28"/>
        </w:rPr>
        <w:t>2</w:t>
      </w:r>
      <w:r w:rsidRPr="7EFDDDB0">
        <w:rPr>
          <w:sz w:val="28"/>
          <w:szCs w:val="28"/>
        </w:rPr>
        <w:t xml:space="preserve"> learning outcomes</w:t>
      </w:r>
      <w:r w:rsidR="00DF636B" w:rsidRPr="7EFDDDB0">
        <w:rPr>
          <w:sz w:val="28"/>
          <w:szCs w:val="28"/>
        </w:rPr>
        <w:t xml:space="preserve"> </w:t>
      </w:r>
      <w:r w:rsidR="6EEFD96A" w:rsidRPr="7EFDDDB0">
        <w:rPr>
          <w:sz w:val="28"/>
          <w:szCs w:val="28"/>
        </w:rPr>
        <w:t>2</w:t>
      </w:r>
      <w:r w:rsidR="00DF636B" w:rsidRPr="7EFDDDB0">
        <w:rPr>
          <w:sz w:val="28"/>
          <w:szCs w:val="28"/>
        </w:rPr>
        <w:t xml:space="preserve"> x </w:t>
      </w:r>
      <w:r w:rsidR="00DF636B" w:rsidRPr="7EFDDDB0">
        <w:rPr>
          <w:color w:val="FF0000"/>
          <w:sz w:val="28"/>
          <w:szCs w:val="28"/>
        </w:rPr>
        <w:t>R</w:t>
      </w:r>
      <w:r w:rsidR="00DF636B" w:rsidRPr="7EFDDDB0">
        <w:rPr>
          <w:color w:val="FFC000"/>
          <w:sz w:val="28"/>
          <w:szCs w:val="28"/>
        </w:rPr>
        <w:t>S</w:t>
      </w:r>
      <w:r w:rsidR="00DF636B" w:rsidRPr="7EFDDDB0">
        <w:rPr>
          <w:color w:val="00B050"/>
          <w:sz w:val="28"/>
          <w:szCs w:val="28"/>
        </w:rPr>
        <w:t>G</w:t>
      </w:r>
    </w:p>
    <w:p w14:paraId="31456555" w14:textId="0AA89EB2" w:rsidR="00165DC4" w:rsidRPr="00462E9C" w:rsidRDefault="00165DC4" w:rsidP="00EF3ED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7EFDDDB0">
        <w:rPr>
          <w:sz w:val="28"/>
          <w:szCs w:val="28"/>
        </w:rPr>
        <w:t>Understanding Mental Health</w:t>
      </w:r>
      <w:r w:rsidR="75D6677C" w:rsidRPr="7EFDDDB0">
        <w:rPr>
          <w:sz w:val="28"/>
          <w:szCs w:val="28"/>
        </w:rPr>
        <w:t xml:space="preserve"> -</w:t>
      </w:r>
      <w:r w:rsidR="00DF636B" w:rsidRPr="7EFDDDB0">
        <w:rPr>
          <w:sz w:val="28"/>
          <w:szCs w:val="28"/>
        </w:rPr>
        <w:t xml:space="preserve"> </w:t>
      </w:r>
      <w:r w:rsidR="23847497" w:rsidRPr="7EFDDDB0">
        <w:rPr>
          <w:sz w:val="28"/>
          <w:szCs w:val="28"/>
        </w:rPr>
        <w:t>3</w:t>
      </w:r>
      <w:r w:rsidRPr="7EFDDDB0">
        <w:rPr>
          <w:sz w:val="28"/>
          <w:szCs w:val="28"/>
        </w:rPr>
        <w:t xml:space="preserve"> Lear</w:t>
      </w:r>
      <w:r w:rsidR="00DF636B" w:rsidRPr="7EFDDDB0">
        <w:rPr>
          <w:sz w:val="28"/>
          <w:szCs w:val="28"/>
        </w:rPr>
        <w:t xml:space="preserve">ning outcomes </w:t>
      </w:r>
      <w:r w:rsidR="62D6271A" w:rsidRPr="7EFDDDB0">
        <w:rPr>
          <w:sz w:val="28"/>
          <w:szCs w:val="28"/>
        </w:rPr>
        <w:t>3</w:t>
      </w:r>
      <w:r w:rsidR="00DF636B" w:rsidRPr="7EFDDDB0">
        <w:rPr>
          <w:sz w:val="28"/>
          <w:szCs w:val="28"/>
        </w:rPr>
        <w:t xml:space="preserve"> x </w:t>
      </w:r>
      <w:r w:rsidR="00DF636B" w:rsidRPr="7EFDDDB0">
        <w:rPr>
          <w:color w:val="FF0000"/>
          <w:sz w:val="28"/>
          <w:szCs w:val="28"/>
        </w:rPr>
        <w:t>R</w:t>
      </w:r>
      <w:r w:rsidR="00DF636B" w:rsidRPr="7EFDDDB0">
        <w:rPr>
          <w:color w:val="FFC000"/>
          <w:sz w:val="28"/>
          <w:szCs w:val="28"/>
        </w:rPr>
        <w:t>S</w:t>
      </w:r>
      <w:r w:rsidR="00DF636B" w:rsidRPr="7EFDDDB0">
        <w:rPr>
          <w:color w:val="00B050"/>
          <w:sz w:val="28"/>
          <w:szCs w:val="28"/>
        </w:rPr>
        <w:t>G</w:t>
      </w:r>
    </w:p>
    <w:p w14:paraId="4E4D2DE8" w14:textId="65097B55" w:rsidR="00165DC4" w:rsidRPr="00462E9C" w:rsidRDefault="00165DC4" w:rsidP="00EF3ED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7EFDDDB0">
        <w:rPr>
          <w:sz w:val="28"/>
          <w:szCs w:val="28"/>
        </w:rPr>
        <w:t>Cop</w:t>
      </w:r>
      <w:r w:rsidR="00DF636B" w:rsidRPr="7EFDDDB0">
        <w:rPr>
          <w:sz w:val="28"/>
          <w:szCs w:val="28"/>
        </w:rPr>
        <w:t>ing strat</w:t>
      </w:r>
      <w:r w:rsidR="009C358A" w:rsidRPr="7EFDDDB0">
        <w:rPr>
          <w:sz w:val="28"/>
          <w:szCs w:val="28"/>
        </w:rPr>
        <w:t xml:space="preserve">egies and resilience </w:t>
      </w:r>
      <w:r w:rsidR="1CDD1017" w:rsidRPr="7EFDDDB0">
        <w:rPr>
          <w:sz w:val="28"/>
          <w:szCs w:val="28"/>
        </w:rPr>
        <w:t xml:space="preserve">- </w:t>
      </w:r>
      <w:r w:rsidR="302062D2" w:rsidRPr="7EFDDDB0">
        <w:rPr>
          <w:sz w:val="28"/>
          <w:szCs w:val="28"/>
        </w:rPr>
        <w:t>3</w:t>
      </w:r>
      <w:r w:rsidR="00DF636B" w:rsidRPr="7EFDDDB0">
        <w:rPr>
          <w:sz w:val="28"/>
          <w:szCs w:val="28"/>
        </w:rPr>
        <w:t xml:space="preserve"> learning outcomes </w:t>
      </w:r>
      <w:r w:rsidR="75E36E2B" w:rsidRPr="7EFDDDB0">
        <w:rPr>
          <w:sz w:val="28"/>
          <w:szCs w:val="28"/>
        </w:rPr>
        <w:t>3</w:t>
      </w:r>
      <w:r w:rsidR="00DF636B" w:rsidRPr="7EFDDDB0">
        <w:rPr>
          <w:sz w:val="28"/>
          <w:szCs w:val="28"/>
        </w:rPr>
        <w:t xml:space="preserve"> x</w:t>
      </w:r>
      <w:r w:rsidR="00DF636B" w:rsidRPr="7EFDDDB0">
        <w:rPr>
          <w:color w:val="FF0000"/>
          <w:sz w:val="28"/>
          <w:szCs w:val="28"/>
        </w:rPr>
        <w:t xml:space="preserve"> R</w:t>
      </w:r>
      <w:r w:rsidR="00DF636B" w:rsidRPr="7EFDDDB0">
        <w:rPr>
          <w:color w:val="FFC000"/>
          <w:sz w:val="28"/>
          <w:szCs w:val="28"/>
        </w:rPr>
        <w:t>S</w:t>
      </w:r>
      <w:r w:rsidR="00DF636B" w:rsidRPr="7EFDDDB0">
        <w:rPr>
          <w:color w:val="00B050"/>
          <w:sz w:val="28"/>
          <w:szCs w:val="28"/>
        </w:rPr>
        <w:t>G</w:t>
      </w:r>
    </w:p>
    <w:p w14:paraId="01E6EC13" w14:textId="77777777" w:rsidR="00DF636B" w:rsidRPr="00462E9C" w:rsidRDefault="00DF636B" w:rsidP="00EF3ED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62E9C">
        <w:rPr>
          <w:sz w:val="28"/>
          <w:szCs w:val="28"/>
        </w:rPr>
        <w:t xml:space="preserve">One Final review tutorial for feedback and reflection. </w:t>
      </w:r>
    </w:p>
    <w:p w14:paraId="4A2C0468" w14:textId="662270DE" w:rsidR="00EF3EDA" w:rsidRPr="00462E9C" w:rsidRDefault="00D97987" w:rsidP="00165DC4">
      <w:pPr>
        <w:rPr>
          <w:sz w:val="28"/>
          <w:szCs w:val="28"/>
        </w:rPr>
      </w:pPr>
      <w:r w:rsidRPr="7EFDDDB0">
        <w:rPr>
          <w:sz w:val="28"/>
          <w:szCs w:val="28"/>
        </w:rPr>
        <w:t>S</w:t>
      </w:r>
      <w:r w:rsidR="00EF3EDA" w:rsidRPr="7EFDDDB0">
        <w:rPr>
          <w:sz w:val="28"/>
          <w:szCs w:val="28"/>
        </w:rPr>
        <w:t>cheduled tutorials will require consistent group attendance</w:t>
      </w:r>
      <w:r w:rsidR="69728738" w:rsidRPr="7EFDDDB0">
        <w:rPr>
          <w:sz w:val="28"/>
          <w:szCs w:val="28"/>
        </w:rPr>
        <w:t xml:space="preserve"> and </w:t>
      </w:r>
      <w:r w:rsidR="00EF3EDA" w:rsidRPr="7EFDDDB0">
        <w:rPr>
          <w:sz w:val="28"/>
          <w:szCs w:val="28"/>
        </w:rPr>
        <w:t>are an essential aspect of the learning</w:t>
      </w:r>
      <w:r w:rsidR="009C358A" w:rsidRPr="7EFDDDB0">
        <w:rPr>
          <w:sz w:val="28"/>
          <w:szCs w:val="28"/>
        </w:rPr>
        <w:t>. T</w:t>
      </w:r>
      <w:r w:rsidR="00EF3EDA" w:rsidRPr="7EFDDDB0">
        <w:rPr>
          <w:sz w:val="28"/>
          <w:szCs w:val="28"/>
        </w:rPr>
        <w:t xml:space="preserve">hey will </w:t>
      </w:r>
      <w:r w:rsidRPr="7EFDDDB0">
        <w:rPr>
          <w:sz w:val="28"/>
          <w:szCs w:val="28"/>
        </w:rPr>
        <w:t xml:space="preserve">support </w:t>
      </w:r>
      <w:r w:rsidR="0067567B" w:rsidRPr="7EFDDDB0">
        <w:rPr>
          <w:sz w:val="28"/>
          <w:szCs w:val="28"/>
        </w:rPr>
        <w:t>interactive</w:t>
      </w:r>
      <w:r w:rsidR="00EF3EDA" w:rsidRPr="7EFDDDB0">
        <w:rPr>
          <w:sz w:val="28"/>
          <w:szCs w:val="28"/>
        </w:rPr>
        <w:t xml:space="preserve"> </w:t>
      </w:r>
      <w:r w:rsidR="6E016131" w:rsidRPr="7EFDDDB0">
        <w:rPr>
          <w:sz w:val="28"/>
          <w:szCs w:val="28"/>
        </w:rPr>
        <w:t xml:space="preserve">and </w:t>
      </w:r>
      <w:r w:rsidR="00EF3EDA" w:rsidRPr="7EFDDDB0">
        <w:rPr>
          <w:sz w:val="28"/>
          <w:szCs w:val="28"/>
        </w:rPr>
        <w:t xml:space="preserve">facilitated </w:t>
      </w:r>
      <w:r w:rsidR="00D60933" w:rsidRPr="7EFDDDB0">
        <w:rPr>
          <w:sz w:val="28"/>
          <w:szCs w:val="28"/>
        </w:rPr>
        <w:t xml:space="preserve">discussion </w:t>
      </w:r>
      <w:r w:rsidR="00EF3EDA" w:rsidRPr="7EFDDDB0">
        <w:rPr>
          <w:sz w:val="28"/>
          <w:szCs w:val="28"/>
        </w:rPr>
        <w:t xml:space="preserve">as opposed to a lecture style approach. </w:t>
      </w:r>
      <w:r w:rsidR="002F312B" w:rsidRPr="7EFDDDB0">
        <w:rPr>
          <w:sz w:val="28"/>
          <w:szCs w:val="28"/>
        </w:rPr>
        <w:t>Tutorials should be 1-1.5 hours</w:t>
      </w:r>
      <w:r w:rsidR="476B9857" w:rsidRPr="7EFDDDB0">
        <w:rPr>
          <w:sz w:val="28"/>
          <w:szCs w:val="28"/>
        </w:rPr>
        <w:t xml:space="preserve"> maximum</w:t>
      </w:r>
      <w:r w:rsidR="002F312B" w:rsidRPr="7EFDDDB0">
        <w:rPr>
          <w:sz w:val="28"/>
          <w:szCs w:val="28"/>
        </w:rPr>
        <w:t xml:space="preserve">. </w:t>
      </w:r>
    </w:p>
    <w:p w14:paraId="4B557678" w14:textId="47B649DB" w:rsidR="7EFDDDB0" w:rsidRDefault="7EFDDDB0" w:rsidP="7EFDDDB0">
      <w:pPr>
        <w:rPr>
          <w:sz w:val="28"/>
          <w:szCs w:val="28"/>
        </w:rPr>
      </w:pPr>
    </w:p>
    <w:p w14:paraId="3BF52773" w14:textId="4717C5A5" w:rsidR="7EFDDDB0" w:rsidRDefault="7EFDDDB0" w:rsidP="7EFDDDB0">
      <w:pPr>
        <w:rPr>
          <w:sz w:val="28"/>
          <w:szCs w:val="28"/>
        </w:rPr>
      </w:pPr>
    </w:p>
    <w:p w14:paraId="3A749DB3" w14:textId="0104E7AC" w:rsidR="7EFDDDB0" w:rsidRDefault="7EFDDDB0" w:rsidP="7EFDDDB0">
      <w:pPr>
        <w:rPr>
          <w:sz w:val="28"/>
          <w:szCs w:val="28"/>
        </w:rPr>
      </w:pPr>
    </w:p>
    <w:p w14:paraId="1941A1B2" w14:textId="33AE1CC2" w:rsidR="7EFDDDB0" w:rsidRDefault="7EFDDDB0" w:rsidP="7EFDDDB0">
      <w:pPr>
        <w:rPr>
          <w:sz w:val="28"/>
          <w:szCs w:val="28"/>
        </w:rPr>
      </w:pPr>
    </w:p>
    <w:p w14:paraId="2B82C6B7" w14:textId="1FB29EE9" w:rsidR="7EFDDDB0" w:rsidRDefault="7EFDDDB0" w:rsidP="7EFDDDB0">
      <w:pPr>
        <w:rPr>
          <w:sz w:val="28"/>
          <w:szCs w:val="28"/>
        </w:rPr>
      </w:pPr>
    </w:p>
    <w:p w14:paraId="15B1F35C" w14:textId="2F08F84D" w:rsidR="00B172E3" w:rsidRPr="00462E9C" w:rsidRDefault="00B172E3" w:rsidP="00165DC4">
      <w:pPr>
        <w:rPr>
          <w:sz w:val="28"/>
          <w:szCs w:val="28"/>
        </w:rPr>
      </w:pPr>
      <w:r w:rsidRPr="7EFDDDB0">
        <w:rPr>
          <w:sz w:val="28"/>
          <w:szCs w:val="28"/>
        </w:rPr>
        <w:lastRenderedPageBreak/>
        <w:t>Some assessment ta</w:t>
      </w:r>
      <w:r w:rsidR="00DF636B" w:rsidRPr="7EFDDDB0">
        <w:rPr>
          <w:sz w:val="28"/>
          <w:szCs w:val="28"/>
        </w:rPr>
        <w:t>sk</w:t>
      </w:r>
      <w:r w:rsidR="0052130F" w:rsidRPr="7EFDDDB0">
        <w:rPr>
          <w:sz w:val="28"/>
          <w:szCs w:val="28"/>
        </w:rPr>
        <w:t>s</w:t>
      </w:r>
      <w:r w:rsidR="00DF636B" w:rsidRPr="7EFDDDB0">
        <w:rPr>
          <w:sz w:val="28"/>
          <w:szCs w:val="28"/>
        </w:rPr>
        <w:t xml:space="preserve"> will </w:t>
      </w:r>
      <w:r w:rsidRPr="7EFDDDB0">
        <w:rPr>
          <w:sz w:val="28"/>
          <w:szCs w:val="28"/>
        </w:rPr>
        <w:t>be</w:t>
      </w:r>
      <w:r w:rsidR="00566ACF" w:rsidRPr="7EFDDDB0">
        <w:rPr>
          <w:sz w:val="28"/>
          <w:szCs w:val="28"/>
        </w:rPr>
        <w:t xml:space="preserve"> completed</w:t>
      </w:r>
      <w:r w:rsidRPr="7EFDDDB0">
        <w:rPr>
          <w:sz w:val="28"/>
          <w:szCs w:val="28"/>
        </w:rPr>
        <w:t xml:space="preserve"> </w:t>
      </w:r>
      <w:r w:rsidR="00566ACF" w:rsidRPr="7EFDDDB0">
        <w:rPr>
          <w:sz w:val="28"/>
          <w:szCs w:val="28"/>
        </w:rPr>
        <w:t>individually</w:t>
      </w:r>
      <w:r w:rsidR="628FBEC9" w:rsidRPr="7EFDDDB0">
        <w:rPr>
          <w:sz w:val="28"/>
          <w:szCs w:val="28"/>
        </w:rPr>
        <w:t xml:space="preserve"> and </w:t>
      </w:r>
      <w:r w:rsidR="00566ACF" w:rsidRPr="7EFDDDB0">
        <w:rPr>
          <w:sz w:val="28"/>
          <w:szCs w:val="28"/>
        </w:rPr>
        <w:t>some</w:t>
      </w:r>
      <w:r w:rsidRPr="7EFDDDB0">
        <w:rPr>
          <w:sz w:val="28"/>
          <w:szCs w:val="28"/>
        </w:rPr>
        <w:t xml:space="preserve"> may require group work</w:t>
      </w:r>
      <w:r w:rsidR="00D60933" w:rsidRPr="7EFDDDB0">
        <w:rPr>
          <w:sz w:val="28"/>
          <w:szCs w:val="28"/>
        </w:rPr>
        <w:t>,</w:t>
      </w:r>
      <w:r w:rsidRPr="7EFDDDB0">
        <w:rPr>
          <w:sz w:val="28"/>
          <w:szCs w:val="28"/>
        </w:rPr>
        <w:t xml:space="preserve"> therefore opportunity for </w:t>
      </w:r>
      <w:r w:rsidR="00DF636B" w:rsidRPr="7EFDDDB0">
        <w:rPr>
          <w:sz w:val="28"/>
          <w:szCs w:val="28"/>
        </w:rPr>
        <w:t xml:space="preserve">the </w:t>
      </w:r>
      <w:r w:rsidRPr="7EFDDDB0">
        <w:rPr>
          <w:sz w:val="28"/>
          <w:szCs w:val="28"/>
        </w:rPr>
        <w:t xml:space="preserve">group to communicate independently whilst </w:t>
      </w:r>
      <w:r w:rsidR="00DF636B" w:rsidRPr="7EFDDDB0">
        <w:rPr>
          <w:sz w:val="28"/>
          <w:szCs w:val="28"/>
        </w:rPr>
        <w:t>adhering</w:t>
      </w:r>
      <w:r w:rsidRPr="7EFDDDB0">
        <w:rPr>
          <w:sz w:val="28"/>
          <w:szCs w:val="28"/>
        </w:rPr>
        <w:t xml:space="preserve"> to social distancing guidance will be essential. There are a range of tools which could be utilised to support remote group presentation</w:t>
      </w:r>
      <w:r w:rsidR="00DF636B" w:rsidRPr="7EFDDDB0">
        <w:rPr>
          <w:sz w:val="28"/>
          <w:szCs w:val="28"/>
        </w:rPr>
        <w:t>s</w:t>
      </w:r>
      <w:r w:rsidRPr="7EFDDDB0">
        <w:rPr>
          <w:sz w:val="28"/>
          <w:szCs w:val="28"/>
        </w:rPr>
        <w:t xml:space="preserve"> </w:t>
      </w:r>
      <w:r w:rsidR="00DF636B" w:rsidRPr="7EFDDDB0">
        <w:rPr>
          <w:sz w:val="28"/>
          <w:szCs w:val="28"/>
        </w:rPr>
        <w:t xml:space="preserve">such as Prezi, </w:t>
      </w:r>
      <w:r w:rsidR="00D97987" w:rsidRPr="7EFDDDB0">
        <w:rPr>
          <w:sz w:val="28"/>
          <w:szCs w:val="28"/>
        </w:rPr>
        <w:t>Powtoons</w:t>
      </w:r>
      <w:r w:rsidR="248C8A81" w:rsidRPr="7EFDDDB0">
        <w:rPr>
          <w:sz w:val="28"/>
          <w:szCs w:val="28"/>
        </w:rPr>
        <w:t xml:space="preserve"> and</w:t>
      </w:r>
      <w:r w:rsidR="00D97987" w:rsidRPr="7EFDDDB0">
        <w:rPr>
          <w:sz w:val="28"/>
          <w:szCs w:val="28"/>
        </w:rPr>
        <w:t xml:space="preserve"> G</w:t>
      </w:r>
      <w:r w:rsidR="00DF636B" w:rsidRPr="7EFDDDB0">
        <w:rPr>
          <w:sz w:val="28"/>
          <w:szCs w:val="28"/>
        </w:rPr>
        <w:t xml:space="preserve">oogle classroom. </w:t>
      </w:r>
      <w:r w:rsidR="00D97987" w:rsidRPr="7EFDDDB0">
        <w:rPr>
          <w:sz w:val="28"/>
          <w:szCs w:val="28"/>
        </w:rPr>
        <w:t>All assessment tasks will be detail</w:t>
      </w:r>
      <w:r w:rsidR="00BF7266" w:rsidRPr="7EFDDDB0">
        <w:rPr>
          <w:sz w:val="28"/>
          <w:szCs w:val="28"/>
        </w:rPr>
        <w:t xml:space="preserve">ed and provided in </w:t>
      </w:r>
      <w:r w:rsidR="00D97987" w:rsidRPr="7EFDDDB0">
        <w:rPr>
          <w:sz w:val="28"/>
          <w:szCs w:val="28"/>
        </w:rPr>
        <w:t xml:space="preserve">advance </w:t>
      </w:r>
      <w:r w:rsidR="00D60933" w:rsidRPr="7EFDDDB0">
        <w:rPr>
          <w:sz w:val="28"/>
          <w:szCs w:val="28"/>
        </w:rPr>
        <w:t xml:space="preserve">with a downloadable </w:t>
      </w:r>
      <w:r w:rsidR="00D97987" w:rsidRPr="7EFDDDB0">
        <w:rPr>
          <w:sz w:val="28"/>
          <w:szCs w:val="28"/>
        </w:rPr>
        <w:t xml:space="preserve">study handbook. </w:t>
      </w:r>
      <w:r w:rsidR="002F312B" w:rsidRPr="7EFDDDB0">
        <w:rPr>
          <w:sz w:val="28"/>
          <w:szCs w:val="28"/>
        </w:rPr>
        <w:t>Alternatively,</w:t>
      </w:r>
      <w:r w:rsidR="00D97987" w:rsidRPr="7EFDDDB0">
        <w:rPr>
          <w:sz w:val="28"/>
          <w:szCs w:val="28"/>
        </w:rPr>
        <w:t xml:space="preserve"> if an </w:t>
      </w:r>
      <w:r w:rsidR="766F072B" w:rsidRPr="7EFDDDB0">
        <w:rPr>
          <w:sz w:val="28"/>
          <w:szCs w:val="28"/>
        </w:rPr>
        <w:t xml:space="preserve">        </w:t>
      </w:r>
      <w:r w:rsidR="00D97987" w:rsidRPr="7EFDDDB0">
        <w:rPr>
          <w:sz w:val="28"/>
          <w:szCs w:val="28"/>
        </w:rPr>
        <w:t>e</w:t>
      </w:r>
      <w:r w:rsidR="2ABBBD1F" w:rsidRPr="7EFDDDB0">
        <w:rPr>
          <w:sz w:val="28"/>
          <w:szCs w:val="28"/>
        </w:rPr>
        <w:t>-</w:t>
      </w:r>
      <w:r w:rsidR="00D97987" w:rsidRPr="7EFDDDB0">
        <w:rPr>
          <w:sz w:val="28"/>
          <w:szCs w:val="28"/>
        </w:rPr>
        <w:t>portfolio tool is available</w:t>
      </w:r>
      <w:r w:rsidR="00D60933" w:rsidRPr="7EFDDDB0">
        <w:rPr>
          <w:sz w:val="28"/>
          <w:szCs w:val="28"/>
        </w:rPr>
        <w:t xml:space="preserve"> in</w:t>
      </w:r>
      <w:r w:rsidR="00BF7266" w:rsidRPr="7EFDDDB0">
        <w:rPr>
          <w:sz w:val="28"/>
          <w:szCs w:val="28"/>
        </w:rPr>
        <w:t>-</w:t>
      </w:r>
      <w:r w:rsidR="00D60933" w:rsidRPr="7EFDDDB0">
        <w:rPr>
          <w:sz w:val="28"/>
          <w:szCs w:val="28"/>
        </w:rPr>
        <w:t>house</w:t>
      </w:r>
      <w:r w:rsidR="00D97987" w:rsidRPr="7EFDDDB0">
        <w:rPr>
          <w:sz w:val="28"/>
          <w:szCs w:val="28"/>
        </w:rPr>
        <w:t xml:space="preserve"> this would also work and assessment </w:t>
      </w:r>
      <w:r w:rsidR="00EC2592" w:rsidRPr="7EFDDDB0">
        <w:rPr>
          <w:sz w:val="28"/>
          <w:szCs w:val="28"/>
        </w:rPr>
        <w:t>tas</w:t>
      </w:r>
      <w:r w:rsidR="00D97987" w:rsidRPr="7EFDDDB0">
        <w:rPr>
          <w:sz w:val="28"/>
          <w:szCs w:val="28"/>
        </w:rPr>
        <w:t xml:space="preserve">ks </w:t>
      </w:r>
      <w:r w:rsidR="00864F8A">
        <w:rPr>
          <w:sz w:val="28"/>
          <w:szCs w:val="28"/>
        </w:rPr>
        <w:t>c</w:t>
      </w:r>
      <w:r w:rsidR="00D97987" w:rsidRPr="7EFDDDB0">
        <w:rPr>
          <w:sz w:val="28"/>
          <w:szCs w:val="28"/>
        </w:rPr>
        <w:t>ould be embedded with</w:t>
      </w:r>
      <w:r w:rsidR="00EC2592" w:rsidRPr="7EFDDDB0">
        <w:rPr>
          <w:sz w:val="28"/>
          <w:szCs w:val="28"/>
        </w:rPr>
        <w:t>in</w:t>
      </w:r>
      <w:r w:rsidR="00D97987" w:rsidRPr="7EFDDDB0">
        <w:rPr>
          <w:sz w:val="28"/>
          <w:szCs w:val="28"/>
        </w:rPr>
        <w:t xml:space="preserve"> this format. </w:t>
      </w:r>
    </w:p>
    <w:p w14:paraId="73AF8A81" w14:textId="483CE9C9" w:rsidR="001863A1" w:rsidRPr="00712970" w:rsidRDefault="001863A1" w:rsidP="7EFDDDB0">
      <w:pPr>
        <w:rPr>
          <w:b/>
          <w:bCs/>
          <w:sz w:val="28"/>
          <w:szCs w:val="28"/>
        </w:rPr>
      </w:pPr>
      <w:r w:rsidRPr="7EFDDDB0">
        <w:rPr>
          <w:b/>
          <w:bCs/>
          <w:sz w:val="28"/>
          <w:szCs w:val="28"/>
        </w:rPr>
        <w:t>Delivery for schools</w:t>
      </w:r>
      <w:r w:rsidR="003F3672" w:rsidRPr="7EFDDDB0">
        <w:rPr>
          <w:b/>
          <w:bCs/>
          <w:sz w:val="28"/>
          <w:szCs w:val="28"/>
        </w:rPr>
        <w:t xml:space="preserve"> </w:t>
      </w:r>
      <w:r w:rsidR="006504F9">
        <w:rPr>
          <w:b/>
          <w:bCs/>
          <w:sz w:val="28"/>
          <w:szCs w:val="28"/>
        </w:rPr>
        <w:t xml:space="preserve">and colleges </w:t>
      </w:r>
      <w:r w:rsidR="003F3672" w:rsidRPr="7EFDDDB0">
        <w:rPr>
          <w:b/>
          <w:bCs/>
          <w:sz w:val="28"/>
          <w:szCs w:val="28"/>
        </w:rPr>
        <w:t>(</w:t>
      </w:r>
      <w:r w:rsidR="002F312B" w:rsidRPr="7EFDDDB0">
        <w:rPr>
          <w:b/>
          <w:bCs/>
          <w:sz w:val="28"/>
          <w:szCs w:val="28"/>
        </w:rPr>
        <w:t>L</w:t>
      </w:r>
      <w:r w:rsidR="003F3672" w:rsidRPr="7EFDDDB0">
        <w:rPr>
          <w:b/>
          <w:bCs/>
          <w:sz w:val="28"/>
          <w:szCs w:val="28"/>
        </w:rPr>
        <w:t>evel 4</w:t>
      </w:r>
      <w:r w:rsidR="002F312B" w:rsidRPr="7EFDDDB0">
        <w:rPr>
          <w:b/>
          <w:bCs/>
          <w:sz w:val="28"/>
          <w:szCs w:val="28"/>
        </w:rPr>
        <w:t xml:space="preserve"> </w:t>
      </w:r>
      <w:r w:rsidR="003F3672" w:rsidRPr="7EFDDDB0">
        <w:rPr>
          <w:b/>
          <w:bCs/>
          <w:sz w:val="28"/>
          <w:szCs w:val="28"/>
        </w:rPr>
        <w:t>&amp;5)</w:t>
      </w:r>
    </w:p>
    <w:p w14:paraId="24D27F1D" w14:textId="37D03606" w:rsidR="00680151" w:rsidRDefault="00D97987" w:rsidP="00165DC4">
      <w:pPr>
        <w:rPr>
          <w:sz w:val="28"/>
          <w:szCs w:val="28"/>
        </w:rPr>
      </w:pPr>
      <w:r w:rsidRPr="00462E9C">
        <w:rPr>
          <w:sz w:val="28"/>
          <w:szCs w:val="28"/>
        </w:rPr>
        <w:t>If this approach was ada</w:t>
      </w:r>
      <w:r w:rsidR="008E28BC" w:rsidRPr="00462E9C">
        <w:rPr>
          <w:sz w:val="28"/>
          <w:szCs w:val="28"/>
        </w:rPr>
        <w:t>pt</w:t>
      </w:r>
      <w:r w:rsidR="00DF636B" w:rsidRPr="00462E9C">
        <w:rPr>
          <w:sz w:val="28"/>
          <w:szCs w:val="28"/>
        </w:rPr>
        <w:t>ed</w:t>
      </w:r>
      <w:r w:rsidR="00EF3EDA" w:rsidRPr="00462E9C">
        <w:rPr>
          <w:sz w:val="28"/>
          <w:szCs w:val="28"/>
        </w:rPr>
        <w:t xml:space="preserve"> </w:t>
      </w:r>
      <w:r w:rsidR="008E28BC" w:rsidRPr="00462E9C">
        <w:rPr>
          <w:sz w:val="28"/>
          <w:szCs w:val="28"/>
        </w:rPr>
        <w:t>for delivery to young people or an adult learning group wh</w:t>
      </w:r>
      <w:r w:rsidR="00E91A47" w:rsidRPr="00462E9C">
        <w:rPr>
          <w:sz w:val="28"/>
          <w:szCs w:val="28"/>
        </w:rPr>
        <w:t xml:space="preserve">o are </w:t>
      </w:r>
      <w:r w:rsidR="008E28BC" w:rsidRPr="00462E9C">
        <w:rPr>
          <w:sz w:val="28"/>
          <w:szCs w:val="28"/>
        </w:rPr>
        <w:t>developing their</w:t>
      </w:r>
      <w:r w:rsidR="007D5AB1">
        <w:rPr>
          <w:sz w:val="28"/>
          <w:szCs w:val="28"/>
        </w:rPr>
        <w:t xml:space="preserve"> i</w:t>
      </w:r>
      <w:r w:rsidR="001322A8">
        <w:rPr>
          <w:sz w:val="28"/>
          <w:szCs w:val="28"/>
        </w:rPr>
        <w:t>n</w:t>
      </w:r>
      <w:r w:rsidR="007D5AB1">
        <w:rPr>
          <w:sz w:val="28"/>
          <w:szCs w:val="28"/>
        </w:rPr>
        <w:t>dependent</w:t>
      </w:r>
      <w:r w:rsidR="008E28BC" w:rsidRPr="00462E9C">
        <w:rPr>
          <w:sz w:val="28"/>
          <w:szCs w:val="28"/>
        </w:rPr>
        <w:t xml:space="preserve"> study skills, I would suggest increasing the frequency of tutorials to</w:t>
      </w:r>
      <w:r w:rsidR="0052130F" w:rsidRPr="00462E9C">
        <w:rPr>
          <w:sz w:val="28"/>
          <w:szCs w:val="28"/>
        </w:rPr>
        <w:t xml:space="preserve"> at least one for </w:t>
      </w:r>
      <w:r w:rsidR="008E28BC" w:rsidRPr="00462E9C">
        <w:rPr>
          <w:sz w:val="28"/>
          <w:szCs w:val="28"/>
        </w:rPr>
        <w:t xml:space="preserve">each of the performance criteria. </w:t>
      </w:r>
    </w:p>
    <w:p w14:paraId="23E2E07C" w14:textId="7DE39511" w:rsidR="00680151" w:rsidRPr="00462E9C" w:rsidRDefault="00680151" w:rsidP="00680151">
      <w:pPr>
        <w:rPr>
          <w:sz w:val="28"/>
          <w:szCs w:val="28"/>
        </w:rPr>
      </w:pPr>
      <w:r w:rsidRPr="00462E9C">
        <w:rPr>
          <w:sz w:val="28"/>
          <w:szCs w:val="28"/>
        </w:rPr>
        <w:t xml:space="preserve">The proposed </w:t>
      </w:r>
      <w:r w:rsidRPr="00462E9C">
        <w:rPr>
          <w:color w:val="FF0000"/>
          <w:sz w:val="28"/>
          <w:szCs w:val="28"/>
        </w:rPr>
        <w:t>Ready</w:t>
      </w:r>
      <w:r w:rsidRPr="00462E9C">
        <w:rPr>
          <w:sz w:val="28"/>
          <w:szCs w:val="28"/>
        </w:rPr>
        <w:t xml:space="preserve"> </w:t>
      </w:r>
      <w:r w:rsidRPr="00462E9C">
        <w:rPr>
          <w:color w:val="FFC000"/>
          <w:sz w:val="28"/>
          <w:szCs w:val="28"/>
        </w:rPr>
        <w:t>Steady</w:t>
      </w:r>
      <w:r w:rsidRPr="00462E9C">
        <w:rPr>
          <w:sz w:val="28"/>
          <w:szCs w:val="28"/>
        </w:rPr>
        <w:t xml:space="preserve"> </w:t>
      </w:r>
      <w:r w:rsidRPr="00462E9C">
        <w:rPr>
          <w:color w:val="00B050"/>
          <w:sz w:val="28"/>
          <w:szCs w:val="28"/>
        </w:rPr>
        <w:t>Go (</w:t>
      </w:r>
      <w:r w:rsidRPr="00462E9C">
        <w:rPr>
          <w:color w:val="FF0000"/>
          <w:sz w:val="28"/>
          <w:szCs w:val="28"/>
        </w:rPr>
        <w:t>R</w:t>
      </w:r>
      <w:r w:rsidRPr="00462E9C">
        <w:rPr>
          <w:color w:val="FFC000"/>
          <w:sz w:val="28"/>
          <w:szCs w:val="28"/>
        </w:rPr>
        <w:t>S</w:t>
      </w:r>
      <w:r w:rsidRPr="00462E9C">
        <w:rPr>
          <w:color w:val="00B050"/>
          <w:sz w:val="28"/>
          <w:szCs w:val="28"/>
        </w:rPr>
        <w:t>G)</w:t>
      </w:r>
      <w:r w:rsidRPr="00462E9C">
        <w:rPr>
          <w:sz w:val="28"/>
          <w:szCs w:val="28"/>
        </w:rPr>
        <w:t xml:space="preserve"> pattern would be repeated for each </w:t>
      </w:r>
      <w:r>
        <w:rPr>
          <w:sz w:val="28"/>
          <w:szCs w:val="28"/>
        </w:rPr>
        <w:t xml:space="preserve">of the </w:t>
      </w:r>
      <w:r w:rsidR="007A2E99">
        <w:rPr>
          <w:sz w:val="28"/>
          <w:szCs w:val="28"/>
        </w:rPr>
        <w:t>performance criteria</w:t>
      </w:r>
      <w:r w:rsidRPr="00462E9C">
        <w:rPr>
          <w:sz w:val="28"/>
          <w:szCs w:val="28"/>
        </w:rPr>
        <w:t xml:space="preserve">. </w:t>
      </w:r>
    </w:p>
    <w:p w14:paraId="51CABD34" w14:textId="77777777" w:rsidR="00680151" w:rsidRPr="00462E9C" w:rsidRDefault="00680151" w:rsidP="0068015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62E9C">
        <w:rPr>
          <w:sz w:val="28"/>
          <w:szCs w:val="28"/>
        </w:rPr>
        <w:t>One introduction tutorial to explain learning</w:t>
      </w:r>
      <w:r>
        <w:rPr>
          <w:sz w:val="28"/>
          <w:szCs w:val="28"/>
        </w:rPr>
        <w:t xml:space="preserve"> mode, l</w:t>
      </w:r>
      <w:r w:rsidRPr="00462E9C">
        <w:rPr>
          <w:sz w:val="28"/>
          <w:szCs w:val="28"/>
        </w:rPr>
        <w:t>earning outcomes and requirements.</w:t>
      </w:r>
    </w:p>
    <w:p w14:paraId="69C94AA8" w14:textId="2EF25B77" w:rsidR="00680151" w:rsidRPr="00462E9C" w:rsidRDefault="00680151" w:rsidP="0068015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7EFDDDB0">
        <w:rPr>
          <w:sz w:val="28"/>
          <w:szCs w:val="28"/>
        </w:rPr>
        <w:t>Factors influencing</w:t>
      </w:r>
      <w:r w:rsidR="6463634C" w:rsidRPr="7EFDDDB0">
        <w:rPr>
          <w:sz w:val="28"/>
          <w:szCs w:val="28"/>
        </w:rPr>
        <w:t xml:space="preserve"> -</w:t>
      </w:r>
      <w:r w:rsidRPr="7EFDDDB0">
        <w:rPr>
          <w:sz w:val="28"/>
          <w:szCs w:val="28"/>
        </w:rPr>
        <w:t xml:space="preserve"> </w:t>
      </w:r>
      <w:r w:rsidR="00720EF4" w:rsidRPr="7EFDDDB0">
        <w:rPr>
          <w:sz w:val="28"/>
          <w:szCs w:val="28"/>
        </w:rPr>
        <w:t>9</w:t>
      </w:r>
      <w:r w:rsidRPr="7EFDDDB0">
        <w:rPr>
          <w:sz w:val="28"/>
          <w:szCs w:val="28"/>
        </w:rPr>
        <w:t xml:space="preserve"> </w:t>
      </w:r>
      <w:r w:rsidR="00720EF4" w:rsidRPr="7EFDDDB0">
        <w:rPr>
          <w:sz w:val="28"/>
          <w:szCs w:val="28"/>
        </w:rPr>
        <w:t xml:space="preserve">Performance Criteria </w:t>
      </w:r>
      <w:r w:rsidR="00462270" w:rsidRPr="7EFDDDB0">
        <w:rPr>
          <w:sz w:val="28"/>
          <w:szCs w:val="28"/>
        </w:rPr>
        <w:t xml:space="preserve">9 </w:t>
      </w:r>
      <w:r w:rsidRPr="7EFDDDB0">
        <w:rPr>
          <w:sz w:val="28"/>
          <w:szCs w:val="28"/>
        </w:rPr>
        <w:t xml:space="preserve">x  </w:t>
      </w:r>
      <w:r w:rsidRPr="7EFDDDB0">
        <w:rPr>
          <w:color w:val="FF0000"/>
          <w:sz w:val="28"/>
          <w:szCs w:val="28"/>
        </w:rPr>
        <w:t>R</w:t>
      </w:r>
      <w:r w:rsidRPr="7EFDDDB0">
        <w:rPr>
          <w:color w:val="FFC000"/>
          <w:sz w:val="28"/>
          <w:szCs w:val="28"/>
        </w:rPr>
        <w:t>S</w:t>
      </w:r>
      <w:r w:rsidRPr="7EFDDDB0">
        <w:rPr>
          <w:color w:val="00B050"/>
          <w:sz w:val="28"/>
          <w:szCs w:val="28"/>
        </w:rPr>
        <w:t>G</w:t>
      </w:r>
    </w:p>
    <w:p w14:paraId="6A41F5E8" w14:textId="07DF29D1" w:rsidR="00680151" w:rsidRPr="00462E9C" w:rsidRDefault="00680151" w:rsidP="0068015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7EFDDDB0">
        <w:rPr>
          <w:sz w:val="28"/>
          <w:szCs w:val="28"/>
        </w:rPr>
        <w:t>Understanding Mental Health</w:t>
      </w:r>
      <w:r w:rsidR="00490EE3" w:rsidRPr="7EFDDDB0">
        <w:rPr>
          <w:sz w:val="28"/>
          <w:szCs w:val="28"/>
        </w:rPr>
        <w:t xml:space="preserve"> </w:t>
      </w:r>
      <w:r w:rsidR="0C1E50E3" w:rsidRPr="7EFDDDB0">
        <w:rPr>
          <w:sz w:val="28"/>
          <w:szCs w:val="28"/>
        </w:rPr>
        <w:t xml:space="preserve">- </w:t>
      </w:r>
      <w:r w:rsidR="00490EE3" w:rsidRPr="7EFDDDB0">
        <w:rPr>
          <w:sz w:val="28"/>
          <w:szCs w:val="28"/>
        </w:rPr>
        <w:t>13 Performance Criteria 13</w:t>
      </w:r>
      <w:r w:rsidRPr="7EFDDDB0">
        <w:rPr>
          <w:sz w:val="28"/>
          <w:szCs w:val="28"/>
        </w:rPr>
        <w:t xml:space="preserve"> x </w:t>
      </w:r>
      <w:r w:rsidRPr="7EFDDDB0">
        <w:rPr>
          <w:color w:val="FF0000"/>
          <w:sz w:val="28"/>
          <w:szCs w:val="28"/>
        </w:rPr>
        <w:t>R</w:t>
      </w:r>
      <w:r w:rsidRPr="7EFDDDB0">
        <w:rPr>
          <w:color w:val="FFC000"/>
          <w:sz w:val="28"/>
          <w:szCs w:val="28"/>
        </w:rPr>
        <w:t>S</w:t>
      </w:r>
      <w:r w:rsidRPr="7EFDDDB0">
        <w:rPr>
          <w:color w:val="00B050"/>
          <w:sz w:val="28"/>
          <w:szCs w:val="28"/>
        </w:rPr>
        <w:t>G</w:t>
      </w:r>
    </w:p>
    <w:p w14:paraId="7F83AE2D" w14:textId="408742C1" w:rsidR="00680151" w:rsidRPr="00462E9C" w:rsidRDefault="00680151" w:rsidP="0068015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7EFDDDB0">
        <w:rPr>
          <w:sz w:val="28"/>
          <w:szCs w:val="28"/>
        </w:rPr>
        <w:t>Coping strategies and resilience</w:t>
      </w:r>
      <w:r w:rsidR="5BC2FF65" w:rsidRPr="7EFDDDB0">
        <w:rPr>
          <w:sz w:val="28"/>
          <w:szCs w:val="28"/>
        </w:rPr>
        <w:t xml:space="preserve"> -</w:t>
      </w:r>
      <w:r w:rsidRPr="7EFDDDB0">
        <w:rPr>
          <w:sz w:val="28"/>
          <w:szCs w:val="28"/>
        </w:rPr>
        <w:t xml:space="preserve"> </w:t>
      </w:r>
      <w:r w:rsidR="00E1341B" w:rsidRPr="7EFDDDB0">
        <w:rPr>
          <w:sz w:val="28"/>
          <w:szCs w:val="28"/>
        </w:rPr>
        <w:t>15 Performance Criteria 15</w:t>
      </w:r>
      <w:r w:rsidR="001322A8" w:rsidRPr="7EFDDDB0">
        <w:rPr>
          <w:sz w:val="28"/>
          <w:szCs w:val="28"/>
        </w:rPr>
        <w:t xml:space="preserve"> </w:t>
      </w:r>
      <w:r w:rsidR="003511AA" w:rsidRPr="7EFDDDB0">
        <w:rPr>
          <w:sz w:val="28"/>
          <w:szCs w:val="28"/>
        </w:rPr>
        <w:t>x</w:t>
      </w:r>
      <w:r w:rsidRPr="7EFDDDB0">
        <w:rPr>
          <w:color w:val="FF0000"/>
          <w:sz w:val="28"/>
          <w:szCs w:val="28"/>
        </w:rPr>
        <w:t xml:space="preserve"> R</w:t>
      </w:r>
      <w:r w:rsidRPr="7EFDDDB0">
        <w:rPr>
          <w:color w:val="FFC000"/>
          <w:sz w:val="28"/>
          <w:szCs w:val="28"/>
        </w:rPr>
        <w:t>S</w:t>
      </w:r>
      <w:r w:rsidRPr="7EFDDDB0">
        <w:rPr>
          <w:color w:val="00B050"/>
          <w:sz w:val="28"/>
          <w:szCs w:val="28"/>
        </w:rPr>
        <w:t>G</w:t>
      </w:r>
    </w:p>
    <w:p w14:paraId="79BDFFF0" w14:textId="77777777" w:rsidR="00680151" w:rsidRPr="00462E9C" w:rsidRDefault="00680151" w:rsidP="0068015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62E9C">
        <w:rPr>
          <w:sz w:val="28"/>
          <w:szCs w:val="28"/>
        </w:rPr>
        <w:t xml:space="preserve">One Final review tutorial for feedback and reflection. </w:t>
      </w:r>
    </w:p>
    <w:p w14:paraId="0DCB1CC4" w14:textId="77777777" w:rsidR="00680151" w:rsidRDefault="00680151" w:rsidP="00165DC4">
      <w:pPr>
        <w:rPr>
          <w:sz w:val="28"/>
          <w:szCs w:val="28"/>
        </w:rPr>
      </w:pPr>
    </w:p>
    <w:p w14:paraId="66D1C146" w14:textId="473AE94B" w:rsidR="008E28BC" w:rsidRDefault="008E28BC" w:rsidP="00165DC4">
      <w:pPr>
        <w:rPr>
          <w:sz w:val="28"/>
          <w:szCs w:val="28"/>
        </w:rPr>
      </w:pPr>
      <w:r w:rsidRPr="7EFDDDB0">
        <w:rPr>
          <w:sz w:val="28"/>
          <w:szCs w:val="28"/>
        </w:rPr>
        <w:lastRenderedPageBreak/>
        <w:t xml:space="preserve"> Video tutorials and reading material should be pitched and paced in accordance with the </w:t>
      </w:r>
      <w:r w:rsidR="0052130F" w:rsidRPr="7EFDDDB0">
        <w:rPr>
          <w:sz w:val="28"/>
          <w:szCs w:val="28"/>
        </w:rPr>
        <w:t>learner’s</w:t>
      </w:r>
      <w:r w:rsidRPr="7EFDDDB0">
        <w:rPr>
          <w:sz w:val="28"/>
          <w:szCs w:val="28"/>
        </w:rPr>
        <w:t xml:space="preserve"> </w:t>
      </w:r>
      <w:r w:rsidR="00EF3EDA" w:rsidRPr="7EFDDDB0">
        <w:rPr>
          <w:sz w:val="28"/>
          <w:szCs w:val="28"/>
        </w:rPr>
        <w:t>needs</w:t>
      </w:r>
      <w:r w:rsidR="0052130F" w:rsidRPr="7EFDDDB0">
        <w:rPr>
          <w:sz w:val="28"/>
          <w:szCs w:val="28"/>
        </w:rPr>
        <w:t>, age and stage. A</w:t>
      </w:r>
      <w:r w:rsidR="00EF3EDA" w:rsidRPr="7EFDDDB0">
        <w:rPr>
          <w:sz w:val="28"/>
          <w:szCs w:val="28"/>
        </w:rPr>
        <w:t>ppropriate skills scaffolding</w:t>
      </w:r>
      <w:r w:rsidR="0052130F" w:rsidRPr="7EFDDDB0">
        <w:rPr>
          <w:sz w:val="28"/>
          <w:szCs w:val="28"/>
        </w:rPr>
        <w:t xml:space="preserve"> should be</w:t>
      </w:r>
      <w:r w:rsidR="00EF3EDA" w:rsidRPr="7EFDDDB0">
        <w:rPr>
          <w:sz w:val="28"/>
          <w:szCs w:val="28"/>
        </w:rPr>
        <w:t xml:space="preserve"> embedded through</w:t>
      </w:r>
      <w:r w:rsidR="00E91A47" w:rsidRPr="7EFDDDB0">
        <w:rPr>
          <w:sz w:val="28"/>
          <w:szCs w:val="28"/>
        </w:rPr>
        <w:t>out</w:t>
      </w:r>
      <w:r w:rsidR="00EF3EDA" w:rsidRPr="7EFDDDB0">
        <w:rPr>
          <w:sz w:val="28"/>
          <w:szCs w:val="28"/>
        </w:rPr>
        <w:t xml:space="preserve"> the range of learning</w:t>
      </w:r>
      <w:r w:rsidR="0052130F" w:rsidRPr="7EFDDDB0">
        <w:rPr>
          <w:sz w:val="28"/>
          <w:szCs w:val="28"/>
        </w:rPr>
        <w:t xml:space="preserve"> and assessment</w:t>
      </w:r>
      <w:r w:rsidR="00EF3EDA" w:rsidRPr="7EFDDDB0">
        <w:rPr>
          <w:sz w:val="28"/>
          <w:szCs w:val="28"/>
        </w:rPr>
        <w:t xml:space="preserve"> activities.</w:t>
      </w:r>
      <w:r w:rsidR="0052130F" w:rsidRPr="7EFDDDB0">
        <w:rPr>
          <w:sz w:val="28"/>
          <w:szCs w:val="28"/>
        </w:rPr>
        <w:t xml:space="preserve"> This may also require reducing length of tutorials to 30 minutes to account for demands on mental and emotional concentration.  </w:t>
      </w:r>
      <w:r w:rsidR="00EF3EDA" w:rsidRPr="7EFDDDB0">
        <w:rPr>
          <w:sz w:val="28"/>
          <w:szCs w:val="28"/>
        </w:rPr>
        <w:t xml:space="preserve"> Tutorials are an opportunity for guidance, reflection, and critical thinking. Assessment activity will be project </w:t>
      </w:r>
      <w:r w:rsidR="00DF636B" w:rsidRPr="7EFDDDB0">
        <w:rPr>
          <w:sz w:val="28"/>
          <w:szCs w:val="28"/>
        </w:rPr>
        <w:t>based and</w:t>
      </w:r>
      <w:r w:rsidR="00EF3EDA" w:rsidRPr="7EFDDDB0">
        <w:rPr>
          <w:sz w:val="28"/>
          <w:szCs w:val="28"/>
        </w:rPr>
        <w:t xml:space="preserve"> orientated </w:t>
      </w:r>
      <w:r w:rsidR="00DF636B" w:rsidRPr="7EFDDDB0">
        <w:rPr>
          <w:sz w:val="28"/>
          <w:szCs w:val="28"/>
        </w:rPr>
        <w:t>to</w:t>
      </w:r>
      <w:r w:rsidR="00EF3EDA" w:rsidRPr="7EFDDDB0">
        <w:rPr>
          <w:sz w:val="28"/>
          <w:szCs w:val="28"/>
        </w:rPr>
        <w:t xml:space="preserve"> develop learning skills, cognitive processing, and evidence</w:t>
      </w:r>
      <w:r w:rsidR="00DF636B" w:rsidRPr="7EFDDDB0">
        <w:rPr>
          <w:sz w:val="28"/>
          <w:szCs w:val="28"/>
        </w:rPr>
        <w:t xml:space="preserve"> of</w:t>
      </w:r>
      <w:r w:rsidR="00EF3EDA" w:rsidRPr="7EFDDDB0">
        <w:rPr>
          <w:sz w:val="28"/>
          <w:szCs w:val="28"/>
        </w:rPr>
        <w:t xml:space="preserve"> knowledge and understanding. </w:t>
      </w:r>
    </w:p>
    <w:p w14:paraId="46FBA73A" w14:textId="00F52E54" w:rsidR="003F3672" w:rsidRDefault="003F3672" w:rsidP="7EFDDDB0">
      <w:pPr>
        <w:rPr>
          <w:sz w:val="28"/>
          <w:szCs w:val="28"/>
        </w:rPr>
      </w:pPr>
      <w:r w:rsidRPr="7EFDDDB0">
        <w:rPr>
          <w:sz w:val="28"/>
          <w:szCs w:val="28"/>
        </w:rPr>
        <w:t xml:space="preserve">For the level 4 award there will be </w:t>
      </w:r>
      <w:r w:rsidR="00B5745E" w:rsidRPr="7EFDDDB0">
        <w:rPr>
          <w:sz w:val="28"/>
          <w:szCs w:val="28"/>
        </w:rPr>
        <w:t>assessment materials available through SQA SOLAR</w:t>
      </w:r>
      <w:r w:rsidR="003A1077" w:rsidRPr="7EFDDDB0">
        <w:rPr>
          <w:sz w:val="28"/>
          <w:szCs w:val="28"/>
        </w:rPr>
        <w:t xml:space="preserve"> to support with assessment.</w:t>
      </w:r>
    </w:p>
    <w:p w14:paraId="5130C7E3" w14:textId="3731C550" w:rsidR="003F3672" w:rsidRDefault="003A1077" w:rsidP="00165DC4">
      <w:pPr>
        <w:rPr>
          <w:sz w:val="28"/>
          <w:szCs w:val="28"/>
        </w:rPr>
      </w:pPr>
      <w:r w:rsidRPr="7EFDDDB0">
        <w:rPr>
          <w:sz w:val="28"/>
          <w:szCs w:val="28"/>
        </w:rPr>
        <w:t xml:space="preserve"> </w:t>
      </w:r>
    </w:p>
    <w:p w14:paraId="0121B04A" w14:textId="7B952E07" w:rsidR="00462E9C" w:rsidRPr="00462E9C" w:rsidRDefault="00462E9C" w:rsidP="7EFDDDB0">
      <w:pPr>
        <w:rPr>
          <w:b/>
          <w:bCs/>
          <w:sz w:val="28"/>
          <w:szCs w:val="28"/>
        </w:rPr>
      </w:pPr>
      <w:r w:rsidRPr="7EFDDDB0">
        <w:rPr>
          <w:b/>
          <w:bCs/>
          <w:sz w:val="28"/>
          <w:szCs w:val="28"/>
        </w:rPr>
        <w:t>Assessment Process</w:t>
      </w:r>
    </w:p>
    <w:p w14:paraId="0474C800" w14:textId="7F247EDC" w:rsidR="00EF3EDA" w:rsidRPr="00462E9C" w:rsidRDefault="00EC2592" w:rsidP="00462E9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7EFDDDB0">
        <w:rPr>
          <w:sz w:val="28"/>
          <w:szCs w:val="28"/>
        </w:rPr>
        <w:t>All assignments would be marked and remediation given</w:t>
      </w:r>
      <w:r w:rsidR="00462E9C" w:rsidRPr="7EFDDDB0">
        <w:rPr>
          <w:sz w:val="28"/>
          <w:szCs w:val="28"/>
        </w:rPr>
        <w:t xml:space="preserve"> to each candidate in writing</w:t>
      </w:r>
      <w:r w:rsidR="004D1580" w:rsidRPr="7EFDDDB0">
        <w:rPr>
          <w:sz w:val="28"/>
          <w:szCs w:val="28"/>
        </w:rPr>
        <w:t xml:space="preserve"> </w:t>
      </w:r>
      <w:r w:rsidRPr="7EFDDDB0">
        <w:rPr>
          <w:sz w:val="28"/>
          <w:szCs w:val="28"/>
        </w:rPr>
        <w:t>in the first instance by the facilitator</w:t>
      </w:r>
      <w:r w:rsidR="00462E9C" w:rsidRPr="7EFDDDB0">
        <w:rPr>
          <w:sz w:val="28"/>
          <w:szCs w:val="28"/>
        </w:rPr>
        <w:t>;</w:t>
      </w:r>
      <w:r w:rsidR="00E91A47" w:rsidRPr="7EFDDDB0">
        <w:rPr>
          <w:sz w:val="28"/>
          <w:szCs w:val="28"/>
        </w:rPr>
        <w:t xml:space="preserve"> this will</w:t>
      </w:r>
      <w:r w:rsidRPr="7EFDDDB0">
        <w:rPr>
          <w:sz w:val="28"/>
          <w:szCs w:val="28"/>
        </w:rPr>
        <w:t xml:space="preserve"> be internally verified by an SQA Approved member </w:t>
      </w:r>
      <w:r w:rsidR="00C46F25" w:rsidRPr="7EFDDDB0">
        <w:rPr>
          <w:sz w:val="28"/>
          <w:szCs w:val="28"/>
        </w:rPr>
        <w:t>of staff within the organisation</w:t>
      </w:r>
      <w:r w:rsidR="0052130F" w:rsidRPr="7EFDDDB0">
        <w:rPr>
          <w:sz w:val="28"/>
          <w:szCs w:val="28"/>
        </w:rPr>
        <w:t>.</w:t>
      </w:r>
    </w:p>
    <w:p w14:paraId="0F295590" w14:textId="77777777" w:rsidR="00EC2592" w:rsidRPr="00462E9C" w:rsidRDefault="00EC2592" w:rsidP="00462E9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62E9C">
        <w:rPr>
          <w:sz w:val="28"/>
          <w:szCs w:val="28"/>
        </w:rPr>
        <w:t xml:space="preserve">Appropriate verification paperwork will be attached to each submitted portfolio. </w:t>
      </w:r>
    </w:p>
    <w:p w14:paraId="3FC41EB5" w14:textId="0BC1E5D6" w:rsidR="00C46F25" w:rsidRDefault="00EC2592" w:rsidP="00462E9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7EFDDDB0">
        <w:rPr>
          <w:sz w:val="28"/>
          <w:szCs w:val="28"/>
        </w:rPr>
        <w:t xml:space="preserve">Registration of candidates with SQA for assessment would be facilitated by </w:t>
      </w:r>
      <w:r w:rsidR="00C46F25" w:rsidRPr="7EFDDDB0">
        <w:rPr>
          <w:sz w:val="28"/>
          <w:szCs w:val="28"/>
        </w:rPr>
        <w:t>the host organisation</w:t>
      </w:r>
      <w:r w:rsidR="3035A776" w:rsidRPr="7EFDDDB0">
        <w:rPr>
          <w:sz w:val="28"/>
          <w:szCs w:val="28"/>
        </w:rPr>
        <w:t>,</w:t>
      </w:r>
      <w:r w:rsidR="00C46F25" w:rsidRPr="7EFDDDB0">
        <w:rPr>
          <w:sz w:val="28"/>
          <w:szCs w:val="28"/>
        </w:rPr>
        <w:t xml:space="preserve"> if this is a school</w:t>
      </w:r>
      <w:r w:rsidR="006504F9">
        <w:rPr>
          <w:sz w:val="28"/>
          <w:szCs w:val="28"/>
        </w:rPr>
        <w:t xml:space="preserve"> or college</w:t>
      </w:r>
      <w:r w:rsidR="00C46F25" w:rsidRPr="7EFDDDB0">
        <w:rPr>
          <w:sz w:val="28"/>
          <w:szCs w:val="28"/>
        </w:rPr>
        <w:t xml:space="preserve"> it will already be preapproved for delivery</w:t>
      </w:r>
      <w:r w:rsidR="2E232337" w:rsidRPr="7EFDDDB0">
        <w:rPr>
          <w:sz w:val="28"/>
          <w:szCs w:val="28"/>
        </w:rPr>
        <w:t>.</w:t>
      </w:r>
      <w:r w:rsidR="00C46F25" w:rsidRPr="7EFDDDB0">
        <w:rPr>
          <w:sz w:val="28"/>
          <w:szCs w:val="28"/>
        </w:rPr>
        <w:t xml:space="preserve"> </w:t>
      </w:r>
      <w:r w:rsidR="2819ADA5" w:rsidRPr="7EFDDDB0">
        <w:rPr>
          <w:sz w:val="28"/>
          <w:szCs w:val="28"/>
        </w:rPr>
        <w:t>I</w:t>
      </w:r>
      <w:r w:rsidR="00C46F25" w:rsidRPr="7EFDDDB0">
        <w:rPr>
          <w:sz w:val="28"/>
          <w:szCs w:val="28"/>
        </w:rPr>
        <w:t xml:space="preserve">f it is a training centre, please seek preapproval through SQA. </w:t>
      </w:r>
      <w:hyperlink r:id="rId16">
        <w:r w:rsidR="00C46F25" w:rsidRPr="7EFDDDB0">
          <w:rPr>
            <w:rStyle w:val="Hyperlink"/>
          </w:rPr>
          <w:t>https://www.sqa.org.uk/sqa/70525.html</w:t>
        </w:r>
      </w:hyperlink>
    </w:p>
    <w:p w14:paraId="61DAD276" w14:textId="274C7A89" w:rsidR="0025591F" w:rsidRPr="00C46F25" w:rsidRDefault="103C5FA7" w:rsidP="00462E9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7EFDDDB0">
        <w:rPr>
          <w:sz w:val="28"/>
          <w:szCs w:val="28"/>
        </w:rPr>
        <w:t>SQA would encourage that a</w:t>
      </w:r>
      <w:r w:rsidR="0025591F" w:rsidRPr="7EFDDDB0">
        <w:rPr>
          <w:sz w:val="28"/>
          <w:szCs w:val="28"/>
        </w:rPr>
        <w:t xml:space="preserve">ny </w:t>
      </w:r>
      <w:r w:rsidR="0025591F" w:rsidRPr="7EFDDDB0">
        <w:rPr>
          <w:i/>
          <w:iCs/>
          <w:sz w:val="28"/>
          <w:szCs w:val="28"/>
        </w:rPr>
        <w:t>new</w:t>
      </w:r>
      <w:r w:rsidR="0025591F" w:rsidRPr="7EFDDDB0">
        <w:rPr>
          <w:sz w:val="28"/>
          <w:szCs w:val="28"/>
        </w:rPr>
        <w:t xml:space="preserve"> assessment material is </w:t>
      </w:r>
      <w:r w:rsidR="31ECE11F" w:rsidRPr="7EFDDDB0">
        <w:rPr>
          <w:sz w:val="28"/>
          <w:szCs w:val="28"/>
        </w:rPr>
        <w:t xml:space="preserve">prior </w:t>
      </w:r>
      <w:r w:rsidR="002857BE" w:rsidRPr="7EFDDDB0">
        <w:rPr>
          <w:sz w:val="28"/>
          <w:szCs w:val="28"/>
        </w:rPr>
        <w:t>verified</w:t>
      </w:r>
      <w:r w:rsidR="00C46F25" w:rsidRPr="7EFDDDB0">
        <w:rPr>
          <w:sz w:val="28"/>
          <w:szCs w:val="28"/>
        </w:rPr>
        <w:t xml:space="preserve"> by SQA’s </w:t>
      </w:r>
      <w:r w:rsidR="0025591F" w:rsidRPr="7EFDDDB0">
        <w:rPr>
          <w:sz w:val="28"/>
          <w:szCs w:val="28"/>
        </w:rPr>
        <w:t>verification team prior to delivery</w:t>
      </w:r>
      <w:r w:rsidR="79FCF6FF" w:rsidRPr="7EFDDDB0">
        <w:rPr>
          <w:sz w:val="28"/>
          <w:szCs w:val="28"/>
        </w:rPr>
        <w:t>.</w:t>
      </w:r>
    </w:p>
    <w:p w14:paraId="22C8DA93" w14:textId="77777777" w:rsidR="00462E9C" w:rsidRDefault="00462E9C" w:rsidP="00165DC4">
      <w:pPr>
        <w:rPr>
          <w:b/>
          <w:sz w:val="28"/>
          <w:szCs w:val="28"/>
        </w:rPr>
      </w:pPr>
    </w:p>
    <w:p w14:paraId="0E760DDA" w14:textId="77777777" w:rsidR="00462E9C" w:rsidRDefault="00462E9C" w:rsidP="00165DC4">
      <w:pPr>
        <w:rPr>
          <w:b/>
          <w:sz w:val="28"/>
          <w:szCs w:val="28"/>
        </w:rPr>
      </w:pPr>
    </w:p>
    <w:sectPr w:rsidR="00462E9C" w:rsidSect="00D97987">
      <w:headerReference w:type="default" r:id="rId17"/>
      <w:footerReference w:type="default" r:id="rId1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6D05B" w14:textId="77777777" w:rsidR="003D6EBA" w:rsidRDefault="003D6EBA" w:rsidP="008E28BC">
      <w:pPr>
        <w:spacing w:after="0" w:line="240" w:lineRule="auto"/>
      </w:pPr>
      <w:r>
        <w:separator/>
      </w:r>
    </w:p>
  </w:endnote>
  <w:endnote w:type="continuationSeparator" w:id="0">
    <w:p w14:paraId="6F6DD4D1" w14:textId="77777777" w:rsidR="003D6EBA" w:rsidRDefault="003D6EBA" w:rsidP="008E2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2545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1AFD804" w14:textId="77777777" w:rsidR="00335604" w:rsidRDefault="00022C32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6F25" w:rsidRPr="00C46F25">
          <w:rPr>
            <w:b/>
            <w:noProof/>
          </w:rPr>
          <w:t>2</w:t>
        </w:r>
        <w:r>
          <w:rPr>
            <w:b/>
            <w:noProof/>
          </w:rPr>
          <w:fldChar w:fldCharType="end"/>
        </w:r>
        <w:r w:rsidR="00335604">
          <w:rPr>
            <w:b/>
          </w:rPr>
          <w:t xml:space="preserve"> | </w:t>
        </w:r>
        <w:r w:rsidR="00335604">
          <w:rPr>
            <w:color w:val="7F7F7F" w:themeColor="background1" w:themeShade="7F"/>
            <w:spacing w:val="60"/>
          </w:rPr>
          <w:t>Page</w:t>
        </w:r>
      </w:p>
    </w:sdtContent>
  </w:sdt>
  <w:p w14:paraId="71FEC5AD" w14:textId="65F2E9CC" w:rsidR="00335604" w:rsidRDefault="00335604" w:rsidP="00335604">
    <w:pPr>
      <w:pStyle w:val="Footer"/>
      <w:tabs>
        <w:tab w:val="clear" w:pos="4513"/>
        <w:tab w:val="clear" w:pos="9026"/>
        <w:tab w:val="left" w:pos="2429"/>
      </w:tabs>
    </w:pPr>
    <w:r>
      <w:tab/>
    </w:r>
    <w:r w:rsidR="007B7039">
      <w:t>Shelleybuckleyeduation</w:t>
    </w:r>
    <w:r w:rsidR="006E0359">
      <w:t>\Blendedlearningmode</w:t>
    </w:r>
    <w:r w:rsidR="00BB189C"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C49A3" w14:textId="77777777" w:rsidR="003D6EBA" w:rsidRDefault="003D6EBA" w:rsidP="008E28BC">
      <w:pPr>
        <w:spacing w:after="0" w:line="240" w:lineRule="auto"/>
      </w:pPr>
      <w:r>
        <w:separator/>
      </w:r>
    </w:p>
  </w:footnote>
  <w:footnote w:type="continuationSeparator" w:id="0">
    <w:p w14:paraId="0E1095C3" w14:textId="77777777" w:rsidR="003D6EBA" w:rsidRDefault="003D6EBA" w:rsidP="008E2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A5BBC" w14:textId="55BFAD0B" w:rsidR="008E28BC" w:rsidRDefault="00EF3EDA">
    <w:pPr>
      <w:pStyle w:val="Header"/>
      <w:rPr>
        <w:sz w:val="40"/>
        <w:szCs w:val="40"/>
      </w:rPr>
    </w:pPr>
    <w:r w:rsidRPr="00EF3EDA">
      <w:rPr>
        <w:sz w:val="40"/>
        <w:szCs w:val="40"/>
      </w:rPr>
      <w:t xml:space="preserve">Proposed </w:t>
    </w:r>
    <w:r w:rsidR="008E28BC" w:rsidRPr="00EF3EDA">
      <w:rPr>
        <w:sz w:val="40"/>
        <w:szCs w:val="40"/>
      </w:rPr>
      <w:t>Model for online delivery for Mental Health and Wellbeing</w:t>
    </w:r>
  </w:p>
  <w:p w14:paraId="502E1330" w14:textId="77777777" w:rsidR="00D97987" w:rsidRDefault="00D97987">
    <w:pPr>
      <w:pStyle w:val="Header"/>
      <w:rPr>
        <w:sz w:val="40"/>
        <w:szCs w:val="40"/>
      </w:rPr>
    </w:pPr>
  </w:p>
  <w:p w14:paraId="12A2F4C1" w14:textId="77777777" w:rsidR="00D97987" w:rsidRPr="00EF3EDA" w:rsidRDefault="00D97987">
    <w:pPr>
      <w:pStyle w:val="Header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7D673C"/>
    <w:multiLevelType w:val="hybridMultilevel"/>
    <w:tmpl w:val="8A2E6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10B96"/>
    <w:multiLevelType w:val="hybridMultilevel"/>
    <w:tmpl w:val="6CAEC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DC4"/>
    <w:rsid w:val="00022C32"/>
    <w:rsid w:val="000340D8"/>
    <w:rsid w:val="00054F11"/>
    <w:rsid w:val="000A20A1"/>
    <w:rsid w:val="000D0C5D"/>
    <w:rsid w:val="000D65A7"/>
    <w:rsid w:val="00121106"/>
    <w:rsid w:val="001322A8"/>
    <w:rsid w:val="001629F3"/>
    <w:rsid w:val="00165DC4"/>
    <w:rsid w:val="001863A1"/>
    <w:rsid w:val="001A0A87"/>
    <w:rsid w:val="001D1D05"/>
    <w:rsid w:val="0025591F"/>
    <w:rsid w:val="002674AD"/>
    <w:rsid w:val="002857BE"/>
    <w:rsid w:val="002E1611"/>
    <w:rsid w:val="002F312B"/>
    <w:rsid w:val="002F4638"/>
    <w:rsid w:val="00335604"/>
    <w:rsid w:val="003511AA"/>
    <w:rsid w:val="00356E3C"/>
    <w:rsid w:val="003A1077"/>
    <w:rsid w:val="003A3632"/>
    <w:rsid w:val="003D6EBA"/>
    <w:rsid w:val="003F12DA"/>
    <w:rsid w:val="003F3672"/>
    <w:rsid w:val="003F3719"/>
    <w:rsid w:val="00402949"/>
    <w:rsid w:val="004135A5"/>
    <w:rsid w:val="00426344"/>
    <w:rsid w:val="00462270"/>
    <w:rsid w:val="00462E9C"/>
    <w:rsid w:val="004846AD"/>
    <w:rsid w:val="00490EE3"/>
    <w:rsid w:val="004B3C27"/>
    <w:rsid w:val="004D1580"/>
    <w:rsid w:val="004F0DF5"/>
    <w:rsid w:val="0052130F"/>
    <w:rsid w:val="00536A63"/>
    <w:rsid w:val="00566ACF"/>
    <w:rsid w:val="005B7DB4"/>
    <w:rsid w:val="00627EAB"/>
    <w:rsid w:val="006504F9"/>
    <w:rsid w:val="0067567B"/>
    <w:rsid w:val="00680151"/>
    <w:rsid w:val="006E0359"/>
    <w:rsid w:val="00705C54"/>
    <w:rsid w:val="00712970"/>
    <w:rsid w:val="00720EF4"/>
    <w:rsid w:val="00732501"/>
    <w:rsid w:val="00743F6A"/>
    <w:rsid w:val="00791308"/>
    <w:rsid w:val="007A2E99"/>
    <w:rsid w:val="007A6B3C"/>
    <w:rsid w:val="007B7039"/>
    <w:rsid w:val="007D5AB1"/>
    <w:rsid w:val="00860CB6"/>
    <w:rsid w:val="00864F8A"/>
    <w:rsid w:val="008B0B95"/>
    <w:rsid w:val="008E28BC"/>
    <w:rsid w:val="00907538"/>
    <w:rsid w:val="00927832"/>
    <w:rsid w:val="00933973"/>
    <w:rsid w:val="0097740D"/>
    <w:rsid w:val="009C358A"/>
    <w:rsid w:val="009D110A"/>
    <w:rsid w:val="009F7E82"/>
    <w:rsid w:val="00A06541"/>
    <w:rsid w:val="00A966BF"/>
    <w:rsid w:val="00AA3562"/>
    <w:rsid w:val="00AF76BA"/>
    <w:rsid w:val="00B172E3"/>
    <w:rsid w:val="00B3786C"/>
    <w:rsid w:val="00B45F5B"/>
    <w:rsid w:val="00B5745E"/>
    <w:rsid w:val="00B60DA6"/>
    <w:rsid w:val="00B8702D"/>
    <w:rsid w:val="00BA219F"/>
    <w:rsid w:val="00BB189C"/>
    <w:rsid w:val="00BF7266"/>
    <w:rsid w:val="00C46F25"/>
    <w:rsid w:val="00D24D83"/>
    <w:rsid w:val="00D60933"/>
    <w:rsid w:val="00D97987"/>
    <w:rsid w:val="00DC647E"/>
    <w:rsid w:val="00DF636B"/>
    <w:rsid w:val="00E12D70"/>
    <w:rsid w:val="00E1341B"/>
    <w:rsid w:val="00E23176"/>
    <w:rsid w:val="00E65D80"/>
    <w:rsid w:val="00E91A47"/>
    <w:rsid w:val="00EC2592"/>
    <w:rsid w:val="00EF3EDA"/>
    <w:rsid w:val="025B9204"/>
    <w:rsid w:val="0AD9CB67"/>
    <w:rsid w:val="0C1E50E3"/>
    <w:rsid w:val="0CF9B26C"/>
    <w:rsid w:val="0E30E6EA"/>
    <w:rsid w:val="103C5FA7"/>
    <w:rsid w:val="15AB2A9E"/>
    <w:rsid w:val="17654F1F"/>
    <w:rsid w:val="176D870A"/>
    <w:rsid w:val="1CDD1017"/>
    <w:rsid w:val="1DCB3E69"/>
    <w:rsid w:val="20678A7C"/>
    <w:rsid w:val="23847497"/>
    <w:rsid w:val="248C8A81"/>
    <w:rsid w:val="277EC17A"/>
    <w:rsid w:val="2819ADA5"/>
    <w:rsid w:val="28BE908B"/>
    <w:rsid w:val="291B4D4A"/>
    <w:rsid w:val="2ABBBD1F"/>
    <w:rsid w:val="2D4C6B0D"/>
    <w:rsid w:val="2E232337"/>
    <w:rsid w:val="302062D2"/>
    <w:rsid w:val="3031D9FD"/>
    <w:rsid w:val="3035A776"/>
    <w:rsid w:val="310B61A5"/>
    <w:rsid w:val="31ECE11F"/>
    <w:rsid w:val="343EFCB5"/>
    <w:rsid w:val="362C052A"/>
    <w:rsid w:val="38C087C2"/>
    <w:rsid w:val="38D405E6"/>
    <w:rsid w:val="3A8B5A19"/>
    <w:rsid w:val="3B0034C8"/>
    <w:rsid w:val="3D0A7345"/>
    <w:rsid w:val="3F60FE62"/>
    <w:rsid w:val="42D0D27A"/>
    <w:rsid w:val="445296C1"/>
    <w:rsid w:val="467CFD55"/>
    <w:rsid w:val="476B9857"/>
    <w:rsid w:val="4940E12B"/>
    <w:rsid w:val="4B16E9E6"/>
    <w:rsid w:val="4BFA8632"/>
    <w:rsid w:val="4CDCBD92"/>
    <w:rsid w:val="4E4E4B64"/>
    <w:rsid w:val="4F5330A5"/>
    <w:rsid w:val="541E8179"/>
    <w:rsid w:val="57FD38A2"/>
    <w:rsid w:val="5BC2AE46"/>
    <w:rsid w:val="5BC2FF65"/>
    <w:rsid w:val="6209267B"/>
    <w:rsid w:val="628FBEC9"/>
    <w:rsid w:val="62D6271A"/>
    <w:rsid w:val="6456C6B8"/>
    <w:rsid w:val="6463634C"/>
    <w:rsid w:val="69728738"/>
    <w:rsid w:val="6ABD2C0D"/>
    <w:rsid w:val="6E016131"/>
    <w:rsid w:val="6EEFD96A"/>
    <w:rsid w:val="738C1618"/>
    <w:rsid w:val="75D6677C"/>
    <w:rsid w:val="75E36E2B"/>
    <w:rsid w:val="766F072B"/>
    <w:rsid w:val="79FCF6FF"/>
    <w:rsid w:val="7E870638"/>
    <w:rsid w:val="7EE7871D"/>
    <w:rsid w:val="7EFDD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BA780"/>
  <w15:docId w15:val="{A54BF8D4-1214-4B96-BA8E-CA01F9D1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674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5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D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28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8BC"/>
  </w:style>
  <w:style w:type="paragraph" w:styleId="Footer">
    <w:name w:val="footer"/>
    <w:basedOn w:val="Normal"/>
    <w:link w:val="FooterChar"/>
    <w:uiPriority w:val="99"/>
    <w:unhideWhenUsed/>
    <w:rsid w:val="008E28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8BC"/>
  </w:style>
  <w:style w:type="paragraph" w:styleId="ListParagraph">
    <w:name w:val="List Paragraph"/>
    <w:basedOn w:val="Normal"/>
    <w:uiPriority w:val="34"/>
    <w:qFormat/>
    <w:rsid w:val="00EF3E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E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qa.org.uk/sqa/70525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AF9EDB1-D84D-44E2-97CA-1A6F7AF3B56E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A57F30DB-2316-4A89-91E6-6464AE219D63}">
      <dgm:prSet phldrT="[Text]" custT="1"/>
      <dgm:spPr>
        <a:solidFill>
          <a:schemeClr val="accent2"/>
        </a:solidFill>
      </dgm:spPr>
      <dgm:t>
        <a:bodyPr/>
        <a:lstStyle/>
        <a:p>
          <a:endParaRPr lang="en-GB" sz="1200"/>
        </a:p>
        <a:p>
          <a:r>
            <a:rPr lang="en-GB" sz="1200"/>
            <a:t>Virtual learning platform</a:t>
          </a:r>
        </a:p>
        <a:p>
          <a:r>
            <a:rPr lang="en-GB" sz="1200"/>
            <a:t>Getting ready for learning</a:t>
          </a:r>
        </a:p>
      </dgm:t>
    </dgm:pt>
    <dgm:pt modelId="{0AAFD3C0-50EA-4A46-91A9-C6CC9A9BE4EA}" type="parTrans" cxnId="{88A33B23-969A-4CCC-8D78-0D57385AA67E}">
      <dgm:prSet/>
      <dgm:spPr/>
      <dgm:t>
        <a:bodyPr/>
        <a:lstStyle/>
        <a:p>
          <a:endParaRPr lang="en-GB"/>
        </a:p>
      </dgm:t>
    </dgm:pt>
    <dgm:pt modelId="{95F0AE36-FF20-40BC-9337-EA7AA48E16BD}" type="sibTrans" cxnId="{88A33B23-969A-4CCC-8D78-0D57385AA67E}">
      <dgm:prSet/>
      <dgm:spPr/>
      <dgm:t>
        <a:bodyPr/>
        <a:lstStyle/>
        <a:p>
          <a:endParaRPr lang="en-GB"/>
        </a:p>
      </dgm:t>
    </dgm:pt>
    <dgm:pt modelId="{AEE3DABC-E1AC-46EF-B500-9055205A4A22}">
      <dgm:prSet phldrT="[Text]"/>
      <dgm:spPr/>
      <dgm:t>
        <a:bodyPr/>
        <a:lstStyle/>
        <a:p>
          <a:r>
            <a:rPr lang="en-GB"/>
            <a:t>Video /online learning material</a:t>
          </a:r>
        </a:p>
      </dgm:t>
    </dgm:pt>
    <dgm:pt modelId="{41DF56F1-BFD6-43A3-9DE1-0799E1B7906A}" type="parTrans" cxnId="{47BA084A-5A71-4458-827E-E9F366ECC888}">
      <dgm:prSet/>
      <dgm:spPr/>
      <dgm:t>
        <a:bodyPr/>
        <a:lstStyle/>
        <a:p>
          <a:endParaRPr lang="en-GB"/>
        </a:p>
      </dgm:t>
    </dgm:pt>
    <dgm:pt modelId="{F9D85BAF-1A25-4207-AE1B-43EA949782BF}" type="sibTrans" cxnId="{47BA084A-5A71-4458-827E-E9F366ECC888}">
      <dgm:prSet/>
      <dgm:spPr/>
      <dgm:t>
        <a:bodyPr/>
        <a:lstStyle/>
        <a:p>
          <a:endParaRPr lang="en-GB"/>
        </a:p>
      </dgm:t>
    </dgm:pt>
    <dgm:pt modelId="{5C96AE9D-31FF-44C6-8629-D89CE23B3D76}">
      <dgm:prSet phldrT="[Text]"/>
      <dgm:spPr/>
      <dgm:t>
        <a:bodyPr/>
        <a:lstStyle/>
        <a:p>
          <a:r>
            <a:rPr lang="en-GB"/>
            <a:t>reading material</a:t>
          </a:r>
        </a:p>
      </dgm:t>
    </dgm:pt>
    <dgm:pt modelId="{AF690006-5D4C-4C4D-AF72-63C5E6253D77}" type="parTrans" cxnId="{CEDF936D-897F-4054-9678-782C5A83AE97}">
      <dgm:prSet/>
      <dgm:spPr/>
      <dgm:t>
        <a:bodyPr/>
        <a:lstStyle/>
        <a:p>
          <a:endParaRPr lang="en-GB"/>
        </a:p>
      </dgm:t>
    </dgm:pt>
    <dgm:pt modelId="{0AC7EC2C-F4E7-4B46-A133-DE3019A39E1B}" type="sibTrans" cxnId="{CEDF936D-897F-4054-9678-782C5A83AE97}">
      <dgm:prSet/>
      <dgm:spPr/>
      <dgm:t>
        <a:bodyPr/>
        <a:lstStyle/>
        <a:p>
          <a:endParaRPr lang="en-GB"/>
        </a:p>
      </dgm:t>
    </dgm:pt>
    <dgm:pt modelId="{23BF5948-550C-4930-AC3C-24B9B3EC9289}">
      <dgm:prSet phldrT="[Text]" custT="1"/>
      <dgm:spPr>
        <a:solidFill>
          <a:srgbClr val="FFC000"/>
        </a:solidFill>
      </dgm:spPr>
      <dgm:t>
        <a:bodyPr/>
        <a:lstStyle/>
        <a:p>
          <a:r>
            <a:rPr lang="en-GB" sz="1200"/>
            <a:t>Webinar / workshop</a:t>
          </a:r>
        </a:p>
        <a:p>
          <a:r>
            <a:rPr lang="en-GB" sz="1200"/>
            <a:t>Orgnanise and  get steady for study</a:t>
          </a:r>
        </a:p>
      </dgm:t>
    </dgm:pt>
    <dgm:pt modelId="{5A5119BE-6E17-4D73-8D82-2BB24F42B984}" type="parTrans" cxnId="{019E4CFE-9FBF-47AB-8E90-E5A404C785B9}">
      <dgm:prSet/>
      <dgm:spPr/>
      <dgm:t>
        <a:bodyPr/>
        <a:lstStyle/>
        <a:p>
          <a:endParaRPr lang="en-GB"/>
        </a:p>
      </dgm:t>
    </dgm:pt>
    <dgm:pt modelId="{FD0DC149-E866-43C7-AAD4-E2332739666A}" type="sibTrans" cxnId="{019E4CFE-9FBF-47AB-8E90-E5A404C785B9}">
      <dgm:prSet/>
      <dgm:spPr/>
      <dgm:t>
        <a:bodyPr/>
        <a:lstStyle/>
        <a:p>
          <a:endParaRPr lang="en-GB"/>
        </a:p>
      </dgm:t>
    </dgm:pt>
    <dgm:pt modelId="{356D325D-B7B5-49A5-8C58-4F3ADFB2B848}">
      <dgm:prSet phldrT="[Text]"/>
      <dgm:spPr/>
      <dgm:t>
        <a:bodyPr/>
        <a:lstStyle/>
        <a:p>
          <a:r>
            <a:rPr lang="en-GB"/>
            <a:t>Tutorial &amp;assessement briefing</a:t>
          </a:r>
        </a:p>
      </dgm:t>
    </dgm:pt>
    <dgm:pt modelId="{CBDFC5C2-301D-4EB0-B962-61AC6F9A4CBB}" type="parTrans" cxnId="{B1E4FDDE-3FD5-4FF3-AC8E-48ECD3C9E865}">
      <dgm:prSet/>
      <dgm:spPr/>
      <dgm:t>
        <a:bodyPr/>
        <a:lstStyle/>
        <a:p>
          <a:endParaRPr lang="en-GB"/>
        </a:p>
      </dgm:t>
    </dgm:pt>
    <dgm:pt modelId="{B48D9E17-59C4-4396-A3DB-E61293BC0F7B}" type="sibTrans" cxnId="{B1E4FDDE-3FD5-4FF3-AC8E-48ECD3C9E865}">
      <dgm:prSet/>
      <dgm:spPr/>
      <dgm:t>
        <a:bodyPr/>
        <a:lstStyle/>
        <a:p>
          <a:endParaRPr lang="en-GB"/>
        </a:p>
      </dgm:t>
    </dgm:pt>
    <dgm:pt modelId="{C67C70A5-63BF-498F-81F8-A50EF529E4FC}">
      <dgm:prSet phldrT="[Text]" custT="1"/>
      <dgm:spPr>
        <a:solidFill>
          <a:srgbClr val="00B050"/>
        </a:solidFill>
      </dgm:spPr>
      <dgm:t>
        <a:bodyPr/>
        <a:lstStyle/>
        <a:p>
          <a:endParaRPr lang="en-GB" sz="1200"/>
        </a:p>
        <a:p>
          <a:r>
            <a:rPr lang="en-GB" sz="1200"/>
            <a:t>Independant learning task</a:t>
          </a:r>
        </a:p>
        <a:p>
          <a:r>
            <a:rPr lang="en-GB" sz="1200"/>
            <a:t>Go for assessment &amp; learning activity</a:t>
          </a:r>
        </a:p>
      </dgm:t>
    </dgm:pt>
    <dgm:pt modelId="{7D9A0817-AEB9-4CB0-B317-7A02CEDA13D0}" type="parTrans" cxnId="{3E8BECE4-66CC-4EB6-9F51-FF0E22CCAA5B}">
      <dgm:prSet/>
      <dgm:spPr/>
      <dgm:t>
        <a:bodyPr/>
        <a:lstStyle/>
        <a:p>
          <a:endParaRPr lang="en-GB"/>
        </a:p>
      </dgm:t>
    </dgm:pt>
    <dgm:pt modelId="{45DCA160-33F7-4145-AEB3-2A4DDFB501E0}" type="sibTrans" cxnId="{3E8BECE4-66CC-4EB6-9F51-FF0E22CCAA5B}">
      <dgm:prSet/>
      <dgm:spPr/>
      <dgm:t>
        <a:bodyPr/>
        <a:lstStyle/>
        <a:p>
          <a:endParaRPr lang="en-GB"/>
        </a:p>
      </dgm:t>
    </dgm:pt>
    <dgm:pt modelId="{EB886B7E-DA40-4E4B-B3A0-7984AC811A7E}">
      <dgm:prSet phldrT="[Text]"/>
      <dgm:spPr/>
      <dgm:t>
        <a:bodyPr/>
        <a:lstStyle/>
        <a:p>
          <a:r>
            <a:rPr lang="en-GB"/>
            <a:t>Assessment activity</a:t>
          </a:r>
        </a:p>
      </dgm:t>
    </dgm:pt>
    <dgm:pt modelId="{A7285B9F-E759-41A1-AD9D-25D80BBDA441}" type="parTrans" cxnId="{8802FAA4-86F8-4BEB-98CE-8797912A0ED6}">
      <dgm:prSet/>
      <dgm:spPr/>
      <dgm:t>
        <a:bodyPr/>
        <a:lstStyle/>
        <a:p>
          <a:endParaRPr lang="en-GB"/>
        </a:p>
      </dgm:t>
    </dgm:pt>
    <dgm:pt modelId="{DE97ADDE-DBB6-479E-AA07-72F3B0492A50}" type="sibTrans" cxnId="{8802FAA4-86F8-4BEB-98CE-8797912A0ED6}">
      <dgm:prSet/>
      <dgm:spPr/>
      <dgm:t>
        <a:bodyPr/>
        <a:lstStyle/>
        <a:p>
          <a:endParaRPr lang="en-GB"/>
        </a:p>
      </dgm:t>
    </dgm:pt>
    <dgm:pt modelId="{C46ED65D-CC65-46F8-9762-BA93EA2B7213}" type="pres">
      <dgm:prSet presAssocID="{5AF9EDB1-D84D-44E2-97CA-1A6F7AF3B56E}" presName="linearFlow" presStyleCnt="0">
        <dgm:presLayoutVars>
          <dgm:dir/>
          <dgm:animLvl val="lvl"/>
          <dgm:resizeHandles val="exact"/>
        </dgm:presLayoutVars>
      </dgm:prSet>
      <dgm:spPr/>
    </dgm:pt>
    <dgm:pt modelId="{64665D85-F017-403D-ACF1-D26C28FF7E3E}" type="pres">
      <dgm:prSet presAssocID="{A57F30DB-2316-4A89-91E6-6464AE219D63}" presName="composite" presStyleCnt="0"/>
      <dgm:spPr/>
    </dgm:pt>
    <dgm:pt modelId="{87F51981-D6E9-447E-8887-FB06A81A31E8}" type="pres">
      <dgm:prSet presAssocID="{A57F30DB-2316-4A89-91E6-6464AE219D63}" presName="parentText" presStyleLbl="alignNode1" presStyleIdx="0" presStyleCnt="3">
        <dgm:presLayoutVars>
          <dgm:chMax val="1"/>
          <dgm:bulletEnabled val="1"/>
        </dgm:presLayoutVars>
      </dgm:prSet>
      <dgm:spPr/>
    </dgm:pt>
    <dgm:pt modelId="{80281C1F-42EE-42C6-B5BB-686AD7C1806F}" type="pres">
      <dgm:prSet presAssocID="{A57F30DB-2316-4A89-91E6-6464AE219D63}" presName="descendantText" presStyleLbl="alignAcc1" presStyleIdx="0" presStyleCnt="3" custLinFactNeighborY="-102">
        <dgm:presLayoutVars>
          <dgm:bulletEnabled val="1"/>
        </dgm:presLayoutVars>
      </dgm:prSet>
      <dgm:spPr/>
    </dgm:pt>
    <dgm:pt modelId="{A5997698-DA23-4CF4-93CE-3D44B304756A}" type="pres">
      <dgm:prSet presAssocID="{95F0AE36-FF20-40BC-9337-EA7AA48E16BD}" presName="sp" presStyleCnt="0"/>
      <dgm:spPr/>
    </dgm:pt>
    <dgm:pt modelId="{C98A209A-727B-4F28-AC1B-4291860043C7}" type="pres">
      <dgm:prSet presAssocID="{23BF5948-550C-4930-AC3C-24B9B3EC9289}" presName="composite" presStyleCnt="0"/>
      <dgm:spPr/>
    </dgm:pt>
    <dgm:pt modelId="{20356F9A-8F0E-4D18-A824-44EBA46C459C}" type="pres">
      <dgm:prSet presAssocID="{23BF5948-550C-4930-AC3C-24B9B3EC9289}" presName="parentText" presStyleLbl="alignNode1" presStyleIdx="1" presStyleCnt="3">
        <dgm:presLayoutVars>
          <dgm:chMax val="1"/>
          <dgm:bulletEnabled val="1"/>
        </dgm:presLayoutVars>
      </dgm:prSet>
      <dgm:spPr/>
    </dgm:pt>
    <dgm:pt modelId="{4A11A8A4-3845-48C6-993F-7BC7CC58BCCC}" type="pres">
      <dgm:prSet presAssocID="{23BF5948-550C-4930-AC3C-24B9B3EC9289}" presName="descendantText" presStyleLbl="alignAcc1" presStyleIdx="1" presStyleCnt="3">
        <dgm:presLayoutVars>
          <dgm:bulletEnabled val="1"/>
        </dgm:presLayoutVars>
      </dgm:prSet>
      <dgm:spPr/>
    </dgm:pt>
    <dgm:pt modelId="{1EE732CD-3EA7-463E-94C2-1DE2670BF51F}" type="pres">
      <dgm:prSet presAssocID="{FD0DC149-E866-43C7-AAD4-E2332739666A}" presName="sp" presStyleCnt="0"/>
      <dgm:spPr/>
    </dgm:pt>
    <dgm:pt modelId="{76E4D50E-B038-4C2D-811C-B987DC24DF95}" type="pres">
      <dgm:prSet presAssocID="{C67C70A5-63BF-498F-81F8-A50EF529E4FC}" presName="composite" presStyleCnt="0"/>
      <dgm:spPr/>
    </dgm:pt>
    <dgm:pt modelId="{D0B985A3-45DD-42B7-B9E0-0C978F350912}" type="pres">
      <dgm:prSet presAssocID="{C67C70A5-63BF-498F-81F8-A50EF529E4FC}" presName="parentText" presStyleLbl="alignNode1" presStyleIdx="2" presStyleCnt="3" custLinFactNeighborX="0" custLinFactNeighborY="112">
        <dgm:presLayoutVars>
          <dgm:chMax val="1"/>
          <dgm:bulletEnabled val="1"/>
        </dgm:presLayoutVars>
      </dgm:prSet>
      <dgm:spPr/>
    </dgm:pt>
    <dgm:pt modelId="{9F626456-B168-4EB9-83E4-F160FB86BDE7}" type="pres">
      <dgm:prSet presAssocID="{C67C70A5-63BF-498F-81F8-A50EF529E4FC}" presName="descendantText" presStyleLbl="alignAcc1" presStyleIdx="2" presStyleCnt="3">
        <dgm:presLayoutVars>
          <dgm:bulletEnabled val="1"/>
        </dgm:presLayoutVars>
      </dgm:prSet>
      <dgm:spPr/>
    </dgm:pt>
  </dgm:ptLst>
  <dgm:cxnLst>
    <dgm:cxn modelId="{88A33B23-969A-4CCC-8D78-0D57385AA67E}" srcId="{5AF9EDB1-D84D-44E2-97CA-1A6F7AF3B56E}" destId="{A57F30DB-2316-4A89-91E6-6464AE219D63}" srcOrd="0" destOrd="0" parTransId="{0AAFD3C0-50EA-4A46-91A9-C6CC9A9BE4EA}" sibTransId="{95F0AE36-FF20-40BC-9337-EA7AA48E16BD}"/>
    <dgm:cxn modelId="{21957733-1FFC-4C66-AC6F-123F7962454C}" type="presOf" srcId="{5AF9EDB1-D84D-44E2-97CA-1A6F7AF3B56E}" destId="{C46ED65D-CC65-46F8-9762-BA93EA2B7213}" srcOrd="0" destOrd="0" presId="urn:microsoft.com/office/officeart/2005/8/layout/chevron2"/>
    <dgm:cxn modelId="{1E90D960-3877-4004-AA82-7A51E4FE9372}" type="presOf" srcId="{EB886B7E-DA40-4E4B-B3A0-7984AC811A7E}" destId="{9F626456-B168-4EB9-83E4-F160FB86BDE7}" srcOrd="0" destOrd="0" presId="urn:microsoft.com/office/officeart/2005/8/layout/chevron2"/>
    <dgm:cxn modelId="{698A0C64-ADD6-4D16-8D31-19CFFAB062E3}" type="presOf" srcId="{5C96AE9D-31FF-44C6-8629-D89CE23B3D76}" destId="{80281C1F-42EE-42C6-B5BB-686AD7C1806F}" srcOrd="0" destOrd="1" presId="urn:microsoft.com/office/officeart/2005/8/layout/chevron2"/>
    <dgm:cxn modelId="{47BA084A-5A71-4458-827E-E9F366ECC888}" srcId="{A57F30DB-2316-4A89-91E6-6464AE219D63}" destId="{AEE3DABC-E1AC-46EF-B500-9055205A4A22}" srcOrd="0" destOrd="0" parTransId="{41DF56F1-BFD6-43A3-9DE1-0799E1B7906A}" sibTransId="{F9D85BAF-1A25-4207-AE1B-43EA949782BF}"/>
    <dgm:cxn modelId="{CEDF936D-897F-4054-9678-782C5A83AE97}" srcId="{A57F30DB-2316-4A89-91E6-6464AE219D63}" destId="{5C96AE9D-31FF-44C6-8629-D89CE23B3D76}" srcOrd="1" destOrd="0" parTransId="{AF690006-5D4C-4C4D-AF72-63C5E6253D77}" sibTransId="{0AC7EC2C-F4E7-4B46-A133-DE3019A39E1B}"/>
    <dgm:cxn modelId="{DA6CF091-882E-417E-AAE3-8A0C7D95C9FF}" type="presOf" srcId="{AEE3DABC-E1AC-46EF-B500-9055205A4A22}" destId="{80281C1F-42EE-42C6-B5BB-686AD7C1806F}" srcOrd="0" destOrd="0" presId="urn:microsoft.com/office/officeart/2005/8/layout/chevron2"/>
    <dgm:cxn modelId="{2AE6849D-9887-4B8C-823E-3BE10C002593}" type="presOf" srcId="{A57F30DB-2316-4A89-91E6-6464AE219D63}" destId="{87F51981-D6E9-447E-8887-FB06A81A31E8}" srcOrd="0" destOrd="0" presId="urn:microsoft.com/office/officeart/2005/8/layout/chevron2"/>
    <dgm:cxn modelId="{8802FAA4-86F8-4BEB-98CE-8797912A0ED6}" srcId="{C67C70A5-63BF-498F-81F8-A50EF529E4FC}" destId="{EB886B7E-DA40-4E4B-B3A0-7984AC811A7E}" srcOrd="0" destOrd="0" parTransId="{A7285B9F-E759-41A1-AD9D-25D80BBDA441}" sibTransId="{DE97ADDE-DBB6-479E-AA07-72F3B0492A50}"/>
    <dgm:cxn modelId="{4048F2B9-49DB-4165-B565-2AECF742E09E}" type="presOf" srcId="{356D325D-B7B5-49A5-8C58-4F3ADFB2B848}" destId="{4A11A8A4-3845-48C6-993F-7BC7CC58BCCC}" srcOrd="0" destOrd="0" presId="urn:microsoft.com/office/officeart/2005/8/layout/chevron2"/>
    <dgm:cxn modelId="{10F866CF-E86E-42BC-9AA3-BF5F73CBA5A9}" type="presOf" srcId="{23BF5948-550C-4930-AC3C-24B9B3EC9289}" destId="{20356F9A-8F0E-4D18-A824-44EBA46C459C}" srcOrd="0" destOrd="0" presId="urn:microsoft.com/office/officeart/2005/8/layout/chevron2"/>
    <dgm:cxn modelId="{B1E4FDDE-3FD5-4FF3-AC8E-48ECD3C9E865}" srcId="{23BF5948-550C-4930-AC3C-24B9B3EC9289}" destId="{356D325D-B7B5-49A5-8C58-4F3ADFB2B848}" srcOrd="0" destOrd="0" parTransId="{CBDFC5C2-301D-4EB0-B962-61AC6F9A4CBB}" sibTransId="{B48D9E17-59C4-4396-A3DB-E61293BC0F7B}"/>
    <dgm:cxn modelId="{3E8BECE4-66CC-4EB6-9F51-FF0E22CCAA5B}" srcId="{5AF9EDB1-D84D-44E2-97CA-1A6F7AF3B56E}" destId="{C67C70A5-63BF-498F-81F8-A50EF529E4FC}" srcOrd="2" destOrd="0" parTransId="{7D9A0817-AEB9-4CB0-B317-7A02CEDA13D0}" sibTransId="{45DCA160-33F7-4145-AEB3-2A4DDFB501E0}"/>
    <dgm:cxn modelId="{76EA96F0-F7C0-4FA6-AE10-B6C0AE46F304}" type="presOf" srcId="{C67C70A5-63BF-498F-81F8-A50EF529E4FC}" destId="{D0B985A3-45DD-42B7-B9E0-0C978F350912}" srcOrd="0" destOrd="0" presId="urn:microsoft.com/office/officeart/2005/8/layout/chevron2"/>
    <dgm:cxn modelId="{019E4CFE-9FBF-47AB-8E90-E5A404C785B9}" srcId="{5AF9EDB1-D84D-44E2-97CA-1A6F7AF3B56E}" destId="{23BF5948-550C-4930-AC3C-24B9B3EC9289}" srcOrd="1" destOrd="0" parTransId="{5A5119BE-6E17-4D73-8D82-2BB24F42B984}" sibTransId="{FD0DC149-E866-43C7-AAD4-E2332739666A}"/>
    <dgm:cxn modelId="{5B0A8B82-96E6-42C8-9A7B-CEA2B300E29A}" type="presParOf" srcId="{C46ED65D-CC65-46F8-9762-BA93EA2B7213}" destId="{64665D85-F017-403D-ACF1-D26C28FF7E3E}" srcOrd="0" destOrd="0" presId="urn:microsoft.com/office/officeart/2005/8/layout/chevron2"/>
    <dgm:cxn modelId="{9E8ADBCD-3989-46C3-A08D-E9B9D5BD36C2}" type="presParOf" srcId="{64665D85-F017-403D-ACF1-D26C28FF7E3E}" destId="{87F51981-D6E9-447E-8887-FB06A81A31E8}" srcOrd="0" destOrd="0" presId="urn:microsoft.com/office/officeart/2005/8/layout/chevron2"/>
    <dgm:cxn modelId="{BD330EDD-020F-432F-ADDF-9557FAC56CD6}" type="presParOf" srcId="{64665D85-F017-403D-ACF1-D26C28FF7E3E}" destId="{80281C1F-42EE-42C6-B5BB-686AD7C1806F}" srcOrd="1" destOrd="0" presId="urn:microsoft.com/office/officeart/2005/8/layout/chevron2"/>
    <dgm:cxn modelId="{242BB343-EA7F-4CAC-A43A-3A8A0899E486}" type="presParOf" srcId="{C46ED65D-CC65-46F8-9762-BA93EA2B7213}" destId="{A5997698-DA23-4CF4-93CE-3D44B304756A}" srcOrd="1" destOrd="0" presId="urn:microsoft.com/office/officeart/2005/8/layout/chevron2"/>
    <dgm:cxn modelId="{3254E5F5-31A2-4241-AA18-65A40A1A8EFA}" type="presParOf" srcId="{C46ED65D-CC65-46F8-9762-BA93EA2B7213}" destId="{C98A209A-727B-4F28-AC1B-4291860043C7}" srcOrd="2" destOrd="0" presId="urn:microsoft.com/office/officeart/2005/8/layout/chevron2"/>
    <dgm:cxn modelId="{234BCB17-7C6C-4751-83C3-A083615E7E7E}" type="presParOf" srcId="{C98A209A-727B-4F28-AC1B-4291860043C7}" destId="{20356F9A-8F0E-4D18-A824-44EBA46C459C}" srcOrd="0" destOrd="0" presId="urn:microsoft.com/office/officeart/2005/8/layout/chevron2"/>
    <dgm:cxn modelId="{0E636882-AFF1-49F3-BD22-1CA0B542A084}" type="presParOf" srcId="{C98A209A-727B-4F28-AC1B-4291860043C7}" destId="{4A11A8A4-3845-48C6-993F-7BC7CC58BCCC}" srcOrd="1" destOrd="0" presId="urn:microsoft.com/office/officeart/2005/8/layout/chevron2"/>
    <dgm:cxn modelId="{6EF7BF37-E2CC-4A74-BB65-C2C1EC739C1F}" type="presParOf" srcId="{C46ED65D-CC65-46F8-9762-BA93EA2B7213}" destId="{1EE732CD-3EA7-463E-94C2-1DE2670BF51F}" srcOrd="3" destOrd="0" presId="urn:microsoft.com/office/officeart/2005/8/layout/chevron2"/>
    <dgm:cxn modelId="{84A41FBA-0B8F-4759-A24F-3C7A772F1A1F}" type="presParOf" srcId="{C46ED65D-CC65-46F8-9762-BA93EA2B7213}" destId="{76E4D50E-B038-4C2D-811C-B987DC24DF95}" srcOrd="4" destOrd="0" presId="urn:microsoft.com/office/officeart/2005/8/layout/chevron2"/>
    <dgm:cxn modelId="{E5813D69-6F8A-4C81-A151-1133EDC5D932}" type="presParOf" srcId="{76E4D50E-B038-4C2D-811C-B987DC24DF95}" destId="{D0B985A3-45DD-42B7-B9E0-0C978F350912}" srcOrd="0" destOrd="0" presId="urn:microsoft.com/office/officeart/2005/8/layout/chevron2"/>
    <dgm:cxn modelId="{9F9794CF-7D14-4584-B197-54B72DC435CA}" type="presParOf" srcId="{76E4D50E-B038-4C2D-811C-B987DC24DF95}" destId="{9F626456-B168-4EB9-83E4-F160FB86BDE7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7F51981-D6E9-447E-8887-FB06A81A31E8}">
      <dsp:nvSpPr>
        <dsp:cNvPr id="0" name=""/>
        <dsp:cNvSpPr/>
      </dsp:nvSpPr>
      <dsp:spPr>
        <a:xfrm rot="5400000">
          <a:off x="-282891" y="286091"/>
          <a:ext cx="1885945" cy="1320161"/>
        </a:xfrm>
        <a:prstGeom prst="chevron">
          <a:avLst/>
        </a:prstGeom>
        <a:solidFill>
          <a:schemeClr val="accent2"/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kern="120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Virtual learning platform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Getting ready for learning</a:t>
          </a:r>
        </a:p>
      </dsp:txBody>
      <dsp:txXfrm rot="-5400000">
        <a:off x="2" y="663280"/>
        <a:ext cx="1320161" cy="565784"/>
      </dsp:txXfrm>
    </dsp:sp>
    <dsp:sp modelId="{80281C1F-42EE-42C6-B5BB-686AD7C1806F}">
      <dsp:nvSpPr>
        <dsp:cNvPr id="0" name=""/>
        <dsp:cNvSpPr/>
      </dsp:nvSpPr>
      <dsp:spPr>
        <a:xfrm rot="5400000">
          <a:off x="4588028" y="-3265917"/>
          <a:ext cx="1226509" cy="776224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8920" tIns="22225" rIns="22225" bIns="22225" numCol="1" spcCol="1270" anchor="ctr" anchorCtr="0">
          <a:noAutofit/>
        </a:bodyPr>
        <a:lstStyle/>
        <a:p>
          <a:pPr marL="285750" lvl="1" indent="-285750" algn="l" defTabSz="1555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3500" kern="1200"/>
            <a:t>Video /online learning material</a:t>
          </a:r>
        </a:p>
        <a:p>
          <a:pPr marL="285750" lvl="1" indent="-285750" algn="l" defTabSz="1555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3500" kern="1200"/>
            <a:t>reading material</a:t>
          </a:r>
        </a:p>
      </dsp:txBody>
      <dsp:txXfrm rot="-5400000">
        <a:off x="1320162" y="61822"/>
        <a:ext cx="7702370" cy="1106763"/>
      </dsp:txXfrm>
    </dsp:sp>
    <dsp:sp modelId="{20356F9A-8F0E-4D18-A824-44EBA46C459C}">
      <dsp:nvSpPr>
        <dsp:cNvPr id="0" name=""/>
        <dsp:cNvSpPr/>
      </dsp:nvSpPr>
      <dsp:spPr>
        <a:xfrm rot="5400000">
          <a:off x="-282891" y="1980760"/>
          <a:ext cx="1885945" cy="1320161"/>
        </a:xfrm>
        <a:prstGeom prst="chevron">
          <a:avLst/>
        </a:prstGeom>
        <a:solidFill>
          <a:srgbClr val="FFC000"/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Webinar / workshop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Orgnanise and  get steady for study</a:t>
          </a:r>
        </a:p>
      </dsp:txBody>
      <dsp:txXfrm rot="-5400000">
        <a:off x="2" y="2357949"/>
        <a:ext cx="1320161" cy="565784"/>
      </dsp:txXfrm>
    </dsp:sp>
    <dsp:sp modelId="{4A11A8A4-3845-48C6-993F-7BC7CC58BCCC}">
      <dsp:nvSpPr>
        <dsp:cNvPr id="0" name=""/>
        <dsp:cNvSpPr/>
      </dsp:nvSpPr>
      <dsp:spPr>
        <a:xfrm rot="5400000">
          <a:off x="4588351" y="-1570320"/>
          <a:ext cx="1225864" cy="776224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8920" tIns="22225" rIns="22225" bIns="22225" numCol="1" spcCol="1270" anchor="ctr" anchorCtr="0">
          <a:noAutofit/>
        </a:bodyPr>
        <a:lstStyle/>
        <a:p>
          <a:pPr marL="285750" lvl="1" indent="-285750" algn="l" defTabSz="1555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3500" kern="1200"/>
            <a:t>Tutorial &amp;assessement briefing</a:t>
          </a:r>
        </a:p>
      </dsp:txBody>
      <dsp:txXfrm rot="-5400000">
        <a:off x="1320162" y="1757711"/>
        <a:ext cx="7702401" cy="1106180"/>
      </dsp:txXfrm>
    </dsp:sp>
    <dsp:sp modelId="{D0B985A3-45DD-42B7-B9E0-0C978F350912}">
      <dsp:nvSpPr>
        <dsp:cNvPr id="0" name=""/>
        <dsp:cNvSpPr/>
      </dsp:nvSpPr>
      <dsp:spPr>
        <a:xfrm rot="5400000">
          <a:off x="-282891" y="3677541"/>
          <a:ext cx="1885945" cy="1320161"/>
        </a:xfrm>
        <a:prstGeom prst="chevron">
          <a:avLst/>
        </a:prstGeom>
        <a:solidFill>
          <a:srgbClr val="00B050"/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kern="120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Independant learning task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Go for assessment &amp; learning activity</a:t>
          </a:r>
        </a:p>
      </dsp:txBody>
      <dsp:txXfrm rot="-5400000">
        <a:off x="2" y="4054730"/>
        <a:ext cx="1320161" cy="565784"/>
      </dsp:txXfrm>
    </dsp:sp>
    <dsp:sp modelId="{9F626456-B168-4EB9-83E4-F160FB86BDE7}">
      <dsp:nvSpPr>
        <dsp:cNvPr id="0" name=""/>
        <dsp:cNvSpPr/>
      </dsp:nvSpPr>
      <dsp:spPr>
        <a:xfrm rot="5400000">
          <a:off x="4588351" y="124348"/>
          <a:ext cx="1225864" cy="776224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8920" tIns="22225" rIns="22225" bIns="22225" numCol="1" spcCol="1270" anchor="ctr" anchorCtr="0">
          <a:noAutofit/>
        </a:bodyPr>
        <a:lstStyle/>
        <a:p>
          <a:pPr marL="285750" lvl="1" indent="-285750" algn="l" defTabSz="1555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3500" kern="1200"/>
            <a:t>Assessment activity</a:t>
          </a:r>
        </a:p>
      </dsp:txBody>
      <dsp:txXfrm rot="-5400000">
        <a:off x="1320162" y="3452379"/>
        <a:ext cx="7702401" cy="11061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5BC7AFAEE3A41B3C64B6BD4500B6D" ma:contentTypeVersion="12" ma:contentTypeDescription="Create a new document." ma:contentTypeScope="" ma:versionID="a3e490fba589a5121e9c2b1e27ef527a">
  <xsd:schema xmlns:xsd="http://www.w3.org/2001/XMLSchema" xmlns:xs="http://www.w3.org/2001/XMLSchema" xmlns:p="http://schemas.microsoft.com/office/2006/metadata/properties" xmlns:ns3="df284816-c0d8-4bc6-947a-d754a23c1064" xmlns:ns4="6276b793-d69c-4520-9f2f-121ec183ab1a" targetNamespace="http://schemas.microsoft.com/office/2006/metadata/properties" ma:root="true" ma:fieldsID="b48f8399a1f823fff23ae7b3d4f0b8a2" ns3:_="" ns4:_="">
    <xsd:import namespace="df284816-c0d8-4bc6-947a-d754a23c1064"/>
    <xsd:import namespace="6276b793-d69c-4520-9f2f-121ec183ab1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84816-c0d8-4bc6-947a-d754a23c10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6b793-d69c-4520-9f2f-121ec183a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2D6E43-6848-432F-B1A6-85EEC9043270}">
  <ds:schemaRefs>
    <ds:schemaRef ds:uri="http://schemas.microsoft.com/office/2006/documentManagement/types"/>
    <ds:schemaRef ds:uri="df284816-c0d8-4bc6-947a-d754a23c1064"/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276b793-d69c-4520-9f2f-121ec183ab1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9939E62-4F0B-4134-96AD-D461DEC49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284816-c0d8-4bc6-947a-d754a23c1064"/>
    <ds:schemaRef ds:uri="6276b793-d69c-4520-9f2f-121ec183a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2FC866-4F93-4792-AD3B-66FEE37586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413B86-4D3D-42FB-B0A0-208947062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Shelley</dc:creator>
  <cp:lastModifiedBy>Calum Reid</cp:lastModifiedBy>
  <cp:revision>3</cp:revision>
  <cp:lastPrinted>2020-06-01T17:44:00Z</cp:lastPrinted>
  <dcterms:created xsi:type="dcterms:W3CDTF">2020-06-22T10:20:00Z</dcterms:created>
  <dcterms:modified xsi:type="dcterms:W3CDTF">2020-07-08T14:05:00Z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0x0101005E25BC7AFAEE3A41B3C64B6BD4500B6D</vt:lpwstr>
  </property>
</Properties>
</file>